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F3" w:rsidRDefault="00EC1EF3">
      <w:pPr>
        <w:rPr>
          <w:u w:val="single"/>
        </w:rPr>
      </w:pPr>
    </w:p>
    <w:p w:rsidR="00AF4769" w:rsidRDefault="00AF4769" w:rsidP="00AF4769">
      <w:pPr>
        <w:pStyle w:val="Overskrift1"/>
      </w:pPr>
      <w:r>
        <w:t xml:space="preserve">Forslag til studentoppgave – </w:t>
      </w:r>
      <w:r w:rsidR="00BD21F3">
        <w:t xml:space="preserve">kosteffektiv </w:t>
      </w:r>
      <w:r>
        <w:t>gjenvinning av eddiksyre</w:t>
      </w:r>
      <w:r w:rsidR="00BD21F3">
        <w:t xml:space="preserve"> fra produksjon av sprengstoff</w:t>
      </w:r>
    </w:p>
    <w:p w:rsidR="00AF4769" w:rsidRDefault="00AF4769" w:rsidP="00AF4769"/>
    <w:p w:rsidR="004A0608" w:rsidRDefault="004A0608" w:rsidP="00CD0821">
      <w:pPr>
        <w:pStyle w:val="Overskrift3"/>
      </w:pPr>
      <w:r>
        <w:t>Prosessbeskrivelse</w:t>
      </w:r>
    </w:p>
    <w:p w:rsidR="00AF4769" w:rsidRDefault="00AF4769" w:rsidP="00AF4769">
      <w:r>
        <w:t xml:space="preserve">Ved produksjon av høyeksplosiver </w:t>
      </w:r>
      <w:r w:rsidR="000B73D1">
        <w:t>benyttes ren (</w:t>
      </w:r>
      <w:r w:rsidR="000B73D1">
        <w:rPr>
          <w:rFonts w:cstheme="minorHAnsi"/>
        </w:rPr>
        <w:t>≈</w:t>
      </w:r>
      <w:r w:rsidR="000B73D1">
        <w:t xml:space="preserve">100%) eddiksyre som reaksjonsmedium.  </w:t>
      </w:r>
      <w:r w:rsidR="006521E0">
        <w:t xml:space="preserve">I tillegg benyttes eddiksyreanhydrid i reaksjonen for å øke reaksjonsutbytte </w:t>
      </w:r>
      <w:proofErr w:type="spellStart"/>
      <w:r w:rsidR="006521E0">
        <w:t>dvs</w:t>
      </w:r>
      <w:proofErr w:type="spellEnd"/>
      <w:r w:rsidR="006521E0">
        <w:t xml:space="preserve"> fjerner vann ved dannelse av eddiksyre.  </w:t>
      </w:r>
      <w:r w:rsidR="000B73D1">
        <w:t>D</w:t>
      </w:r>
      <w:r>
        <w:t>et krystallinske spr</w:t>
      </w:r>
      <w:r w:rsidR="000B73D1">
        <w:t xml:space="preserve">engstoffet skilles fra restsyra i </w:t>
      </w:r>
      <w:proofErr w:type="spellStart"/>
      <w:r w:rsidR="000B73D1">
        <w:t>nutsche</w:t>
      </w:r>
      <w:proofErr w:type="spellEnd"/>
      <w:r w:rsidR="000B73D1">
        <w:t xml:space="preserve">-filtre som står i E-hus. </w:t>
      </w:r>
      <w:r>
        <w:t xml:space="preserve">Restsyra består av eddiksyre, vann, noe overskudd av salpetersyre, mindre mengder maursyre og formaldehyd samt oppløst sprengstoff.  </w:t>
      </w:r>
    </w:p>
    <w:p w:rsidR="00DD6280" w:rsidRDefault="00AF4769" w:rsidP="00AF4769">
      <w:r>
        <w:t>Restsyra fortynnes ytterligere med vann som benyttes for å vaske de sure sprengstoffkrystallene.  Restsyra som sendes til gjenvinning i det såkalte A-området har en styrke på ca. 60%.</w:t>
      </w:r>
      <w:r w:rsidR="00675153">
        <w:t xml:space="preserve">  </w:t>
      </w:r>
    </w:p>
    <w:p w:rsidR="004A0608" w:rsidRDefault="00DD6280" w:rsidP="00AF4769">
      <w:r>
        <w:t xml:space="preserve">Gjenvinningen av eddiksyre fra restsyre innebærer en rekke prosesstrinn jfr. vedlagte flytskjema.  </w:t>
      </w:r>
      <w:r w:rsidR="00484866">
        <w:t>A-området styres fr</w:t>
      </w:r>
      <w:r w:rsidR="00175DA9">
        <w:t>a et kontrollrom av en operatør – 6 skifts ordning.</w:t>
      </w:r>
      <w:r w:rsidR="00484866">
        <w:t xml:space="preserve">  </w:t>
      </w:r>
    </w:p>
    <w:p w:rsidR="00175DA9" w:rsidRDefault="00DD6280" w:rsidP="00AF4769">
      <w:r>
        <w:t xml:space="preserve">Restsyra tilsettes </w:t>
      </w:r>
      <w:r w:rsidR="004A0608">
        <w:t xml:space="preserve">først </w:t>
      </w:r>
      <w:r>
        <w:t xml:space="preserve">lut </w:t>
      </w:r>
      <w:r w:rsidR="004A0608">
        <w:t xml:space="preserve">(50% </w:t>
      </w:r>
      <w:proofErr w:type="spellStart"/>
      <w:r w:rsidR="004A0608">
        <w:t>NaOH</w:t>
      </w:r>
      <w:proofErr w:type="spellEnd"/>
      <w:r w:rsidR="004A0608">
        <w:t xml:space="preserve">) </w:t>
      </w:r>
      <w:r>
        <w:t xml:space="preserve">for å nøytralisere overskudd av HNO3.  Deretter dampes all syra inn under vakuum for å få frem en ren syre uten salter og sprengstoffrester som kan benyttes som </w:t>
      </w:r>
      <w:r w:rsidR="00CD0821">
        <w:t xml:space="preserve">fødestrøm til </w:t>
      </w:r>
      <w:r>
        <w:t xml:space="preserve">destillasjonsprosessen.  </w:t>
      </w:r>
    </w:p>
    <w:p w:rsidR="00DD6280" w:rsidRDefault="00DD6280" w:rsidP="00AF4769">
      <w:r w:rsidRPr="00DD6280">
        <w:t xml:space="preserve">Destillasjonsprosessen der 60% </w:t>
      </w:r>
      <w:proofErr w:type="spellStart"/>
      <w:r w:rsidRPr="00DD6280">
        <w:t>HAc</w:t>
      </w:r>
      <w:proofErr w:type="spellEnd"/>
      <w:r w:rsidRPr="00DD6280">
        <w:t xml:space="preserve"> konsentreres til 100% </w:t>
      </w:r>
      <w:proofErr w:type="spellStart"/>
      <w:r w:rsidRPr="00DD6280">
        <w:t>HAc</w:t>
      </w:r>
      <w:proofErr w:type="spellEnd"/>
      <w:r w:rsidRPr="00DD6280">
        <w:t xml:space="preserve"> innebærer bruk av n-butylacetat som danner en azeotrop med vann.  </w:t>
      </w:r>
      <w:r w:rsidR="004A0608">
        <w:t>Etter destillasjonsprosessen</w:t>
      </w:r>
      <w:r w:rsidR="00CD0821">
        <w:t>/</w:t>
      </w:r>
      <w:proofErr w:type="spellStart"/>
      <w:r w:rsidR="00CD0821">
        <w:t>dekanteren</w:t>
      </w:r>
      <w:proofErr w:type="spellEnd"/>
      <w:r w:rsidR="00CD0821">
        <w:t xml:space="preserve"> </w:t>
      </w:r>
      <w:r w:rsidR="004A0608">
        <w:t xml:space="preserve">har vi en strippekolonne for å redusere utslipp av </w:t>
      </w:r>
      <w:proofErr w:type="spellStart"/>
      <w:r w:rsidR="004A0608">
        <w:t>BuAc</w:t>
      </w:r>
      <w:proofErr w:type="spellEnd"/>
      <w:r w:rsidR="004A0608">
        <w:t xml:space="preserve">/KOF til Oslofjorden.  </w:t>
      </w:r>
    </w:p>
    <w:p w:rsidR="00CD0821" w:rsidRDefault="004A0608" w:rsidP="00AF4769">
      <w:r>
        <w:t>Bunnproduktet fra første inndamping sendes til en settletank der sprengstoff felles ut</w:t>
      </w:r>
      <w:r w:rsidR="00175DA9">
        <w:t xml:space="preserve"> ved kjøling.</w:t>
      </w:r>
      <w:r>
        <w:t xml:space="preserve"> Tanken dekanteres</w:t>
      </w:r>
      <w:r w:rsidR="00175DA9">
        <w:t xml:space="preserve"> etter endt kjøling og sedimentering</w:t>
      </w:r>
      <w:r w:rsidR="00484866">
        <w:t>.  S</w:t>
      </w:r>
      <w:r>
        <w:t>prengstoff-</w:t>
      </w:r>
      <w:proofErr w:type="spellStart"/>
      <w:r>
        <w:t>slurry</w:t>
      </w:r>
      <w:proofErr w:type="spellEnd"/>
      <w:r>
        <w:t xml:space="preserve"> sendes tilbake til E-hus.  Dekantert syre dampes inn igjen hvor topprodukt blandes med </w:t>
      </w:r>
      <w:r w:rsidR="00484866">
        <w:t xml:space="preserve">øvrig </w:t>
      </w:r>
      <w:r>
        <w:t xml:space="preserve">60% syre mens bunnprodukt går til en strippekolonne der siste rester av eddiksyre fjernes.  </w:t>
      </w:r>
      <w:r w:rsidR="00484866">
        <w:t xml:space="preserve">Topprodukt fra strippeprosess blandes med øvrig 60% syre.  </w:t>
      </w:r>
      <w:r>
        <w:t>Bunnprodukt fra strippe</w:t>
      </w:r>
      <w:r w:rsidR="00CD0821">
        <w:t>-kolonnen</w:t>
      </w:r>
      <w:r>
        <w:t xml:space="preserve"> filtreres.  Filtrat </w:t>
      </w:r>
      <w:r w:rsidR="00CD0821">
        <w:t xml:space="preserve">som inneholder ammoniumnitrat og natriumnitrat leveres til </w:t>
      </w:r>
      <w:r>
        <w:t xml:space="preserve">ekstern </w:t>
      </w:r>
      <w:r w:rsidR="00CD0821">
        <w:t xml:space="preserve">mottager </w:t>
      </w:r>
      <w:r>
        <w:t>for å redusere utslipp av nitrogen til Oslofjorden</w:t>
      </w:r>
      <w:r w:rsidR="00CD0821">
        <w:t xml:space="preserve"> mens </w:t>
      </w:r>
      <w:r w:rsidR="00175DA9">
        <w:t xml:space="preserve">faststoff dvs. </w:t>
      </w:r>
      <w:r w:rsidR="00CD0821">
        <w:t xml:space="preserve">sprengstoff/salter sendes til brannplass på eget område.  </w:t>
      </w:r>
    </w:p>
    <w:p w:rsidR="00032B34" w:rsidRDefault="004A0608" w:rsidP="00AF4769">
      <w:r>
        <w:t>Det er interessant å vurdere om inndampet restsyre etter første inndamping kan gjenvinnes på en bedre måte enn den eksisterende prosessen.  I dagens prosess medfører utfelling av salter og sprengstoff lett «</w:t>
      </w:r>
      <w:proofErr w:type="spellStart"/>
      <w:r>
        <w:t>groing</w:t>
      </w:r>
      <w:proofErr w:type="spellEnd"/>
      <w:r>
        <w:t xml:space="preserve">» i det andre inndampingstrinnet og den etterfølgende strippekolonnen.  </w:t>
      </w:r>
      <w:r w:rsidR="000E0F0C">
        <w:t>Av sikkerhetsmessige grunner er det ønskelig å unngå «</w:t>
      </w:r>
      <w:proofErr w:type="spellStart"/>
      <w:r w:rsidR="000E0F0C">
        <w:t>groing</w:t>
      </w:r>
      <w:proofErr w:type="spellEnd"/>
      <w:r w:rsidR="000E0F0C">
        <w:t>».  T</w:t>
      </w:r>
      <w:r>
        <w:t>id og energi for vasking og rengjøring av disse utstyrsenhetene</w:t>
      </w:r>
      <w:r w:rsidR="000E0F0C">
        <w:t xml:space="preserve"> representerer per i dag en flaskehals for den samlede kapasiteten i A-området.  </w:t>
      </w:r>
      <w:r w:rsidR="00032B34">
        <w:t xml:space="preserve">  </w:t>
      </w:r>
    </w:p>
    <w:p w:rsidR="004A0608" w:rsidRDefault="00032B34" w:rsidP="00AF4769">
      <w:r>
        <w:t>Det</w:t>
      </w:r>
      <w:r w:rsidR="004A0608">
        <w:t xml:space="preserve"> henvises til vedlagte artikkel fra QVF som ligner interne studier som ble gjort på fabrikken på 1990-tallet.</w:t>
      </w:r>
    </w:p>
    <w:p w:rsidR="004A0608" w:rsidRDefault="00CD0821" w:rsidP="00CD0821">
      <w:pPr>
        <w:pStyle w:val="Overskrift3"/>
      </w:pPr>
      <w:r>
        <w:t>Oppgave - mål</w:t>
      </w:r>
    </w:p>
    <w:p w:rsidR="00484866" w:rsidRDefault="000B73D1" w:rsidP="00AF4769">
      <w:r>
        <w:t xml:space="preserve">Gjenvinningskostnaden </w:t>
      </w:r>
      <w:r w:rsidR="00032B34">
        <w:t xml:space="preserve">av eddiksyre </w:t>
      </w:r>
      <w:r>
        <w:t>er av stor betydning for lønnsom</w:t>
      </w:r>
      <w:r w:rsidR="00484866">
        <w:t>heten i virksomheten</w:t>
      </w:r>
      <w:r w:rsidR="00032B34">
        <w:t xml:space="preserve">.  Målet </w:t>
      </w:r>
      <w:r w:rsidR="00DB6FA7">
        <w:t xml:space="preserve">er </w:t>
      </w:r>
      <w:r w:rsidR="00101EAA">
        <w:t xml:space="preserve">å gjennomføre </w:t>
      </w:r>
      <w:r w:rsidR="00DB6FA7">
        <w:t>en analyse av dagens kosteffektivitet samt en vurdering av muligheter for reduksjon av kostnad per kg 100% gjenvunnet eddiksyre gjennom investeringer</w:t>
      </w:r>
      <w:r w:rsidR="00101EAA">
        <w:t xml:space="preserve"> og eventuelle andre tiltak.</w:t>
      </w:r>
    </w:p>
    <w:p w:rsidR="00675153" w:rsidRDefault="00AF4769" w:rsidP="00AF4769">
      <w:r>
        <w:t>Det brukes mye energi i form av damp</w:t>
      </w:r>
      <w:r w:rsidR="000B73D1">
        <w:t xml:space="preserve">.  </w:t>
      </w:r>
      <w:r w:rsidR="00BD21F3">
        <w:t xml:space="preserve">Per i dag har vi ingen gjenvinning av energien fra dampkondensat!  Vi antar at det årlige energiforbruket i A-området er i størrelsesorden </w:t>
      </w:r>
      <w:r w:rsidR="00675153">
        <w:t>15-</w:t>
      </w:r>
      <w:r w:rsidR="00BD21F3">
        <w:t>20 GWh.</w:t>
      </w:r>
      <w:r w:rsidR="006C361A">
        <w:t xml:space="preserve">  Med dag</w:t>
      </w:r>
      <w:r w:rsidR="00675153">
        <w:t>ens</w:t>
      </w:r>
      <w:r w:rsidR="006C361A">
        <w:t xml:space="preserve"> priser på &gt;60 øre per kWh betyr dette </w:t>
      </w:r>
      <w:r w:rsidR="00675153">
        <w:t>&gt;</w:t>
      </w:r>
      <w:r w:rsidR="006C361A">
        <w:t>10</w:t>
      </w:r>
      <w:r w:rsidR="00675153">
        <w:t xml:space="preserve"> </w:t>
      </w:r>
      <w:r w:rsidR="006C361A">
        <w:t>MNOK</w:t>
      </w:r>
      <w:r w:rsidR="00675153">
        <w:t>/år</w:t>
      </w:r>
      <w:r w:rsidR="006C361A">
        <w:t>.</w:t>
      </w:r>
      <w:r w:rsidR="006521E0">
        <w:t xml:space="preserve">  </w:t>
      </w:r>
    </w:p>
    <w:p w:rsidR="00CD0821" w:rsidRDefault="00CD0821" w:rsidP="00CD0821">
      <w:r>
        <w:t xml:space="preserve">Når det gjelder kvaliteten på 100% eddiksyre som lages påvirker denne også den samlede kostnaden.  </w:t>
      </w:r>
    </w:p>
    <w:p w:rsidR="00CD0821" w:rsidRDefault="00CD0821" w:rsidP="00CD0821">
      <w:r>
        <w:t xml:space="preserve">100% eddiksyra fra de store produsentene som </w:t>
      </w:r>
      <w:proofErr w:type="spellStart"/>
      <w:r>
        <w:t>Celanese</w:t>
      </w:r>
      <w:proofErr w:type="spellEnd"/>
      <w:r>
        <w:t xml:space="preserve">, Eastman og BP er typisk NOK 7-9 NOK per kg.  Gjenvunnet eddiksyre fra CHN selges for 2-4 NOK/kg.  Det ligger med andre ord et potensial for å redusere den samlede kostnaden for gjenvinning av eddiksyre dersom man kan produsere en syre med jevnt over høyere kvalitet og dermed </w:t>
      </w:r>
      <w:r w:rsidR="00032B34">
        <w:t xml:space="preserve">oppnå noe </w:t>
      </w:r>
      <w:r>
        <w:t>bedre pris.  Vi selger i størrelsesorden 2000-2500 tonn i året i tillegg til det v</w:t>
      </w:r>
      <w:r w:rsidR="00744CF6">
        <w:t xml:space="preserve">i trenger til eget bruk </w:t>
      </w:r>
      <w:r w:rsidR="00484866">
        <w:t xml:space="preserve">som typisk er </w:t>
      </w:r>
      <w:r w:rsidR="00744CF6">
        <w:t>3000-4000 tonn.</w:t>
      </w:r>
    </w:p>
    <w:p w:rsidR="00CD0821" w:rsidRDefault="00CD0821" w:rsidP="00AF4769">
      <w:r>
        <w:t xml:space="preserve">Viktige spesifikasjonskrav til eddiksyre </w:t>
      </w:r>
      <w:r w:rsidR="00484866">
        <w:t>er</w:t>
      </w:r>
      <w:r>
        <w:t>:</w:t>
      </w:r>
    </w:p>
    <w:p w:rsidR="00CD0821" w:rsidRDefault="00CD0821" w:rsidP="00744CF6">
      <w:pPr>
        <w:pStyle w:val="Listeavsnitt"/>
        <w:numPr>
          <w:ilvl w:val="0"/>
          <w:numId w:val="2"/>
        </w:numPr>
      </w:pPr>
      <w:r>
        <w:t>Vann:</w:t>
      </w:r>
      <w:r w:rsidR="00744CF6">
        <w:t xml:space="preserve"> &lt;0,1%</w:t>
      </w:r>
    </w:p>
    <w:p w:rsidR="00CD0821" w:rsidRDefault="00CD0821" w:rsidP="00744CF6">
      <w:pPr>
        <w:pStyle w:val="Listeavsnitt"/>
        <w:numPr>
          <w:ilvl w:val="0"/>
          <w:numId w:val="2"/>
        </w:numPr>
      </w:pPr>
      <w:r>
        <w:t>Maursyre:</w:t>
      </w:r>
      <w:r w:rsidR="00744CF6">
        <w:t xml:space="preserve"> &lt; 0,5%</w:t>
      </w:r>
    </w:p>
    <w:p w:rsidR="00CD0821" w:rsidRDefault="00CD0821" w:rsidP="00744CF6">
      <w:pPr>
        <w:pStyle w:val="Listeavsnitt"/>
        <w:numPr>
          <w:ilvl w:val="0"/>
          <w:numId w:val="2"/>
        </w:numPr>
      </w:pPr>
      <w:r>
        <w:t>Butylacetat:</w:t>
      </w:r>
      <w:r w:rsidR="00744CF6">
        <w:t xml:space="preserve"> &lt;0,1%</w:t>
      </w:r>
    </w:p>
    <w:p w:rsidR="00E95CFD" w:rsidRDefault="00CD0821" w:rsidP="009A238D">
      <w:pPr>
        <w:pStyle w:val="Listeavsnitt"/>
        <w:numPr>
          <w:ilvl w:val="0"/>
          <w:numId w:val="2"/>
        </w:numPr>
      </w:pPr>
      <w:r>
        <w:t>Jern:</w:t>
      </w:r>
      <w:r w:rsidR="00744CF6">
        <w:t xml:space="preserve"> </w:t>
      </w:r>
      <w:r w:rsidR="00E95CFD">
        <w:t>&lt; 1ppm</w:t>
      </w:r>
    </w:p>
    <w:p w:rsidR="00744CF6" w:rsidRDefault="00CD0821" w:rsidP="009A238D">
      <w:pPr>
        <w:pStyle w:val="Listeavsnitt"/>
        <w:numPr>
          <w:ilvl w:val="0"/>
          <w:numId w:val="2"/>
        </w:numPr>
      </w:pPr>
      <w:r>
        <w:t xml:space="preserve">Aldehyd: </w:t>
      </w:r>
      <w:r w:rsidR="00744CF6">
        <w:t>TBD</w:t>
      </w:r>
    </w:p>
    <w:p w:rsidR="00CD0821" w:rsidRDefault="00484866">
      <w:r>
        <w:t xml:space="preserve">Av disse kravene strir vi med maursyreinnhold som kan variere med egen produktmiks av sprengstoffer.  Vanninnhold og innhold av </w:t>
      </w:r>
      <w:proofErr w:type="spellStart"/>
      <w:r>
        <w:t>BuAc</w:t>
      </w:r>
      <w:proofErr w:type="spellEnd"/>
      <w:r>
        <w:t xml:space="preserve"> kan også være vanskelig i perioder.  Jerninnhold har også voldt oss bry i enkelte perioder.  </w:t>
      </w:r>
    </w:p>
    <w:sectPr w:rsidR="00CD08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2E" w:rsidRDefault="0078042E" w:rsidP="00D712E3">
      <w:pPr>
        <w:spacing w:after="0" w:line="240" w:lineRule="auto"/>
      </w:pPr>
      <w:r>
        <w:separator/>
      </w:r>
    </w:p>
  </w:endnote>
  <w:endnote w:type="continuationSeparator" w:id="0">
    <w:p w:rsidR="0078042E" w:rsidRDefault="0078042E" w:rsidP="00D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2E" w:rsidRDefault="0078042E" w:rsidP="00D712E3">
      <w:pPr>
        <w:spacing w:after="0" w:line="240" w:lineRule="auto"/>
      </w:pPr>
      <w:r>
        <w:separator/>
      </w:r>
    </w:p>
  </w:footnote>
  <w:footnote w:type="continuationSeparator" w:id="0">
    <w:p w:rsidR="0078042E" w:rsidRDefault="0078042E" w:rsidP="00D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E3" w:rsidRDefault="00D712E3" w:rsidP="00D712E3">
    <w:pPr>
      <w:pStyle w:val="Topptekst"/>
      <w:jc w:val="right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4445</wp:posOffset>
              </wp:positionV>
              <wp:extent cx="2090420" cy="1404620"/>
              <wp:effectExtent l="0" t="0" r="5080" b="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4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2E3" w:rsidRDefault="00D712E3">
                          <w:r>
                            <w:t xml:space="preserve">Dato: </w:t>
                          </w:r>
                          <w:r w:rsidR="00744CF6">
                            <w:t>1</w:t>
                          </w:r>
                          <w:r w:rsidR="00E95CFD">
                            <w:t>1</w:t>
                          </w:r>
                          <w:r>
                            <w:t>. februar,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left:0;text-align:left;margin-left:-3.3pt;margin-top:.35pt;width:164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" stroked="f">
              <v:textbox style="mso-fit-shape-to-text:t">
                <w:txbxContent>
                  <w:p w:rsidR="00D712E3" w:rsidRDefault="00D712E3">
                    <w:r>
                      <w:t xml:space="preserve">Dato: </w:t>
                    </w:r>
                    <w:r w:rsidR="00744CF6">
                      <w:t>1</w:t>
                    </w:r>
                    <w:r w:rsidR="00E95CFD">
                      <w:t>1</w:t>
                    </w:r>
                    <w:r>
                      <w:t>. februar, 2019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b-NO"/>
      </w:rPr>
      <w:drawing>
        <wp:inline distT="0" distB="0" distL="0" distR="0">
          <wp:extent cx="1484644" cy="560479"/>
          <wp:effectExtent l="0" t="0" r="127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64" t="23316" r="36890" b="38104"/>
                  <a:stretch/>
                </pic:blipFill>
                <pic:spPr bwMode="auto">
                  <a:xfrm>
                    <a:off x="0" y="0"/>
                    <a:ext cx="1531677" cy="57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712E3" w:rsidRDefault="00D712E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27F"/>
    <w:multiLevelType w:val="hybridMultilevel"/>
    <w:tmpl w:val="EB70A8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334E7"/>
    <w:multiLevelType w:val="hybridMultilevel"/>
    <w:tmpl w:val="91840028"/>
    <w:lvl w:ilvl="0" w:tplc="D4BCEE24">
      <w:start w:val="1"/>
      <w:numFmt w:val="bullet"/>
      <w:lvlText w:val=""/>
      <w:lvlJc w:val="left"/>
      <w:pPr>
        <w:ind w:left="720" w:hanging="360"/>
      </w:pPr>
      <w:rPr>
        <w:rFonts w:ascii="-" w:hAnsi="-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E3"/>
    <w:rsid w:val="00032B34"/>
    <w:rsid w:val="000B73D1"/>
    <w:rsid w:val="000E0F0C"/>
    <w:rsid w:val="00101EAA"/>
    <w:rsid w:val="00175DA9"/>
    <w:rsid w:val="00210412"/>
    <w:rsid w:val="00484866"/>
    <w:rsid w:val="004A0608"/>
    <w:rsid w:val="00646A0A"/>
    <w:rsid w:val="006521E0"/>
    <w:rsid w:val="00675153"/>
    <w:rsid w:val="006C361A"/>
    <w:rsid w:val="00744CF6"/>
    <w:rsid w:val="0078042E"/>
    <w:rsid w:val="008140C3"/>
    <w:rsid w:val="00AF4769"/>
    <w:rsid w:val="00BD21F3"/>
    <w:rsid w:val="00C20E43"/>
    <w:rsid w:val="00C7038C"/>
    <w:rsid w:val="00CD0821"/>
    <w:rsid w:val="00D712E3"/>
    <w:rsid w:val="00DB6FA7"/>
    <w:rsid w:val="00DD6280"/>
    <w:rsid w:val="00DF324C"/>
    <w:rsid w:val="00E95CFD"/>
    <w:rsid w:val="00EC1EF3"/>
    <w:rsid w:val="00EF1725"/>
    <w:rsid w:val="00F06109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9D9D8"/>
  <w15:chartTrackingRefBased/>
  <w15:docId w15:val="{ABC5A4FA-2963-4C6C-918E-F730CE7E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4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D08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D0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7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712E3"/>
  </w:style>
  <w:style w:type="paragraph" w:styleId="Bunntekst">
    <w:name w:val="footer"/>
    <w:basedOn w:val="Normal"/>
    <w:link w:val="BunntekstTegn"/>
    <w:uiPriority w:val="99"/>
    <w:unhideWhenUsed/>
    <w:rsid w:val="00D71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712E3"/>
  </w:style>
  <w:style w:type="character" w:customStyle="1" w:styleId="Overskrift1Tegn">
    <w:name w:val="Overskrift 1 Tegn"/>
    <w:basedOn w:val="Standardskriftforavsnitt"/>
    <w:link w:val="Overskrift1"/>
    <w:uiPriority w:val="9"/>
    <w:rsid w:val="00AF4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D08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D082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744CF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E95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5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660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Erlend Skjold</dc:creator>
  <cp:keywords/>
  <dc:description/>
  <cp:lastModifiedBy>Erlend Skjold</cp:lastModifiedBy>
  <cp:revision>11</cp:revision>
  <cp:lastPrinted>2019-02-11T17:07:00Z</cp:lastPrinted>
  <dcterms:created xsi:type="dcterms:W3CDTF">2019-02-09T17:42:00Z</dcterms:created>
  <dcterms:modified xsi:type="dcterms:W3CDTF">2019-02-11T18:01:00Z</dcterms:modified>
</cp:coreProperties>
</file>