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0B" w:rsidRPr="00531B0B" w:rsidRDefault="00AD5D9A" w:rsidP="00E625E7">
      <w:pPr>
        <w:pStyle w:val="Heading1"/>
        <w:jc w:val="center"/>
        <w:rPr>
          <w:lang w:val="en-GB"/>
        </w:rPr>
      </w:pPr>
      <w:r>
        <w:rPr>
          <w:lang w:val="en-GB"/>
        </w:rPr>
        <w:t>Variance minimizing control</w:t>
      </w:r>
    </w:p>
    <w:p w:rsidR="00394891" w:rsidRDefault="00AD5D9A" w:rsidP="00055753">
      <w:pPr>
        <w:spacing w:after="360"/>
        <w:jc w:val="center"/>
        <w:rPr>
          <w:lang w:val="en-GB"/>
        </w:rPr>
      </w:pPr>
      <w:r>
        <w:rPr>
          <w:lang w:val="en-GB"/>
        </w:rPr>
        <w:t>K. Forsman</w:t>
      </w:r>
      <w:r w:rsidR="00816F61">
        <w:rPr>
          <w:lang w:val="en-GB"/>
        </w:rPr>
        <w:t>, 201</w:t>
      </w:r>
      <w:r>
        <w:rPr>
          <w:lang w:val="en-GB"/>
        </w:rPr>
        <w:t>3</w:t>
      </w:r>
      <w:r w:rsidR="00816F61">
        <w:rPr>
          <w:lang w:val="en-GB"/>
        </w:rPr>
        <w:t>-</w:t>
      </w:r>
      <w:r>
        <w:rPr>
          <w:lang w:val="en-GB"/>
        </w:rPr>
        <w:t>04</w:t>
      </w:r>
      <w:r w:rsidR="00816F61">
        <w:rPr>
          <w:lang w:val="en-GB"/>
        </w:rPr>
        <w:t>-</w:t>
      </w:r>
      <w:r>
        <w:rPr>
          <w:lang w:val="en-GB"/>
        </w:rPr>
        <w:t>0</w:t>
      </w:r>
      <w:r w:rsidR="00094029">
        <w:rPr>
          <w:lang w:val="en-GB"/>
        </w:rPr>
        <w:t>8</w:t>
      </w:r>
    </w:p>
    <w:p w:rsidR="00AD5D9A" w:rsidRDefault="00E87E3A" w:rsidP="00513A16">
      <w:r>
        <w:t>In applications, occasionally the control valve will saturate, i.e. go to 0% or 100%, in which case the controller is not active any more. Normally, this just means that we are facing a process design problem, and there is nothing to be done about the situation from a control point of view. However, i</w:t>
      </w:r>
      <w:r w:rsidR="00AD5D9A">
        <w:t xml:space="preserve">n some applications it may be as important to reduce variations in the process variable as it is to keep its value close to the setpoint. </w:t>
      </w:r>
    </w:p>
    <w:p w:rsidR="00513A16" w:rsidRDefault="00E87E3A" w:rsidP="00513A16">
      <w:r>
        <w:t xml:space="preserve">To solve this compromise we may consider to </w:t>
      </w:r>
      <w:r w:rsidR="00B07833">
        <w:t xml:space="preserve">modify the working setpoint </w:t>
      </w:r>
      <w:r>
        <w:t xml:space="preserve">slightly </w:t>
      </w:r>
      <w:r w:rsidR="00B07833">
        <w:t xml:space="preserve">so that we get back into </w:t>
      </w:r>
      <w:r>
        <w:t xml:space="preserve">a </w:t>
      </w:r>
      <w:r w:rsidR="00B07833">
        <w:t xml:space="preserve">controllable </w:t>
      </w:r>
      <w:r>
        <w:t>situation</w:t>
      </w:r>
      <w:r w:rsidR="00B07833">
        <w:t xml:space="preserve">, but also monitor when we can start gooing back to the target setpoint. </w:t>
      </w:r>
    </w:p>
    <w:p w:rsidR="00AD5D9A" w:rsidRDefault="00E87E3A" w:rsidP="00513A16">
      <w:r>
        <w:t xml:space="preserve">One of the simplest ideas for this is the structure showed in </w:t>
      </w:r>
      <w:r>
        <w:fldChar w:fldCharType="begin"/>
      </w:r>
      <w:r>
        <w:instrText xml:space="preserve"> REF _Ref353226579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>. However, this structure does not work in practice.</w:t>
      </w:r>
    </w:p>
    <w:p w:rsidR="00513A16" w:rsidRDefault="00B5374A" w:rsidP="00B5374A">
      <w:pPr>
        <w:keepNext/>
        <w:spacing w:after="0"/>
        <w:jc w:val="center"/>
      </w:pPr>
      <w:r>
        <w:object w:dxaOrig="4310" w:dyaOrig="3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264.25pt" o:ole="">
            <v:imagedata r:id="rId9" o:title="" croptop="10074f" cropbottom="4289f"/>
          </v:shape>
          <o:OLEObject Type="Embed" ProgID="PowerPoint.Slide.12" ShapeID="_x0000_i1025" DrawAspect="Content" ObjectID="_1426969186" r:id="rId10"/>
        </w:object>
      </w:r>
    </w:p>
    <w:p w:rsidR="00AD5D9A" w:rsidRDefault="00AD5D9A" w:rsidP="00AD5D9A">
      <w:pPr>
        <w:pStyle w:val="Caption"/>
      </w:pPr>
      <w:bookmarkStart w:id="0" w:name="_Ref35322657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C30FF">
        <w:rPr>
          <w:noProof/>
        </w:rPr>
        <w:t>1</w:t>
      </w:r>
      <w:r>
        <w:fldChar w:fldCharType="end"/>
      </w:r>
      <w:bookmarkEnd w:id="0"/>
    </w:p>
    <w:p w:rsidR="00AD5D9A" w:rsidRDefault="00B5374A" w:rsidP="00513A16">
      <w:r>
        <w:t xml:space="preserve">If the structure is modified according to </w:t>
      </w:r>
      <w:r>
        <w:fldChar w:fldCharType="begin"/>
      </w:r>
      <w:r>
        <w:instrText xml:space="preserve"> REF _Ref353226803 \h </w:instrText>
      </w:r>
      <w:r>
        <w:fldChar w:fldCharType="separate"/>
      </w:r>
      <w:r>
        <w:t xml:space="preserve">Figure </w:t>
      </w:r>
      <w:r>
        <w:rPr>
          <w:noProof/>
        </w:rPr>
        <w:t>2</w:t>
      </w:r>
      <w:r>
        <w:fldChar w:fldCharType="end"/>
      </w:r>
      <w:r>
        <w:t xml:space="preserve"> it can be made to work. Here </w:t>
      </w:r>
      <w:r w:rsidRPr="00B5374A">
        <w:rPr>
          <w:i/>
        </w:rPr>
        <w:t>F</w:t>
      </w:r>
      <w:r>
        <w:t xml:space="preserve"> is a low pass filter.</w:t>
      </w:r>
    </w:p>
    <w:p w:rsidR="00B5374A" w:rsidRDefault="00B5374A" w:rsidP="00B5374A">
      <w:pPr>
        <w:keepNext/>
        <w:spacing w:after="0"/>
        <w:jc w:val="center"/>
      </w:pPr>
      <w:r>
        <w:object w:dxaOrig="7202" w:dyaOrig="5397">
          <v:shape id="_x0000_i1026" type="#_x0000_t75" style="width:416.4pt;height:229.6pt" o:ole="">
            <v:imagedata r:id="rId11" o:title="" croptop="12711f" cropbottom="16831f" cropleft="8037f" cropright="8538f"/>
          </v:shape>
          <o:OLEObject Type="Embed" ProgID="PowerPoint.Slide.12" ShapeID="_x0000_i1026" DrawAspect="Content" ObjectID="_1426969187" r:id="rId12"/>
        </w:object>
      </w:r>
    </w:p>
    <w:p w:rsidR="00B5374A" w:rsidRDefault="00B5374A" w:rsidP="00B5374A">
      <w:pPr>
        <w:pStyle w:val="Caption"/>
      </w:pPr>
      <w:bookmarkStart w:id="1" w:name="_Ref35322680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C30FF">
        <w:rPr>
          <w:noProof/>
        </w:rPr>
        <w:t>2</w:t>
      </w:r>
      <w:r>
        <w:fldChar w:fldCharType="end"/>
      </w:r>
      <w:bookmarkEnd w:id="1"/>
    </w:p>
    <w:p w:rsidR="00E87E3A" w:rsidRDefault="00B5374A" w:rsidP="00513A16">
      <w:r>
        <w:fldChar w:fldCharType="begin"/>
      </w:r>
      <w:r>
        <w:instrText xml:space="preserve"> REF _Ref353226924 \h </w:instrText>
      </w:r>
      <w:r>
        <w:fldChar w:fldCharType="separate"/>
      </w:r>
      <w:r>
        <w:t xml:space="preserve">Figure </w:t>
      </w:r>
      <w:r>
        <w:rPr>
          <w:noProof/>
        </w:rPr>
        <w:t>3</w:t>
      </w:r>
      <w:r>
        <w:fldChar w:fldCharType="end"/>
      </w:r>
      <w:r>
        <w:t xml:space="preserve"> shows a Simulink model for simulating various disturbance scenarios in the given structure.</w:t>
      </w:r>
    </w:p>
    <w:p w:rsidR="00B5374A" w:rsidRDefault="00B5374A" w:rsidP="00B5374A">
      <w:pPr>
        <w:keepNext/>
        <w:spacing w:after="0"/>
        <w:jc w:val="center"/>
      </w:pPr>
      <w:r w:rsidRPr="00B5374A">
        <w:rPr>
          <w:lang w:val="en-US"/>
        </w:rPr>
        <w:drawing>
          <wp:inline distT="0" distB="0" distL="0" distR="0" wp14:anchorId="7EFB5977" wp14:editId="0BA41EBF">
            <wp:extent cx="5760720" cy="3201285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8" t="8077" r="1654" b="2749"/>
                    <a:stretch/>
                  </pic:blipFill>
                  <pic:spPr bwMode="auto">
                    <a:xfrm>
                      <a:off x="0" y="0"/>
                      <a:ext cx="5760720" cy="320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5374A" w:rsidRDefault="00B5374A" w:rsidP="00B5374A">
      <w:pPr>
        <w:pStyle w:val="Caption"/>
      </w:pPr>
      <w:bookmarkStart w:id="2" w:name="_Ref35322692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C30FF">
        <w:rPr>
          <w:noProof/>
        </w:rPr>
        <w:t>3</w:t>
      </w:r>
      <w:r>
        <w:fldChar w:fldCharType="end"/>
      </w:r>
      <w:bookmarkEnd w:id="2"/>
    </w:p>
    <w:p w:rsidR="00B5374A" w:rsidRDefault="00EC30FF" w:rsidP="00513A16">
      <w:r>
        <w:fldChar w:fldCharType="begin"/>
      </w:r>
      <w:r>
        <w:instrText xml:space="preserve"> REF _Ref353227024 \h </w:instrText>
      </w:r>
      <w:r>
        <w:fldChar w:fldCharType="separate"/>
      </w:r>
      <w:r>
        <w:t xml:space="preserve">Figure </w:t>
      </w:r>
      <w:r>
        <w:rPr>
          <w:noProof/>
        </w:rPr>
        <w:t>4</w:t>
      </w:r>
      <w:r>
        <w:fldChar w:fldCharType="end"/>
      </w:r>
      <w:r>
        <w:t xml:space="preserve"> shows a simulation </w:t>
      </w:r>
      <w:r w:rsidR="00055753">
        <w:t>where a load disturbance occurs at time t=500. The PV variance initially increases, but after a while the working setpoint is modified, slowly, so that the valve is not saturated, and the variance is reduced.</w:t>
      </w:r>
    </w:p>
    <w:p w:rsidR="00EC30FF" w:rsidRDefault="00EC30FF" w:rsidP="00EC30FF">
      <w:pPr>
        <w:keepNext/>
        <w:spacing w:after="0"/>
        <w:jc w:val="center"/>
      </w:pPr>
      <w:r>
        <w:object w:dxaOrig="7139" w:dyaOrig="5350">
          <v:shape id="_x0000_i1027" type="#_x0000_t75" style="width:404.15pt;height:273.05pt" o:ole="">
            <v:imagedata r:id="rId14" o:title="" croptop="9649f" cropright="3613f"/>
          </v:shape>
          <o:OLEObject Type="Embed" ProgID="PowerPoint.Slide.12" ShapeID="_x0000_i1027" DrawAspect="Content" ObjectID="_1426969188" r:id="rId15"/>
        </w:object>
      </w:r>
    </w:p>
    <w:p w:rsidR="00EC30FF" w:rsidRDefault="00EC30FF" w:rsidP="00EC30FF">
      <w:pPr>
        <w:pStyle w:val="Caption"/>
      </w:pPr>
      <w:bookmarkStart w:id="3" w:name="_Ref35322702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3"/>
    </w:p>
    <w:p w:rsidR="00B5374A" w:rsidRDefault="00B5374A" w:rsidP="00513A16"/>
    <w:p w:rsidR="00AD5D9A" w:rsidRDefault="00B5374A" w:rsidP="00513A16">
      <w:r>
        <w:t>There are a number of unanswered questions</w:t>
      </w:r>
    </w:p>
    <w:p w:rsidR="00055753" w:rsidRDefault="00055753" w:rsidP="00055753">
      <w:pPr>
        <w:pStyle w:val="ListBullet"/>
      </w:pPr>
      <w:r>
        <w:t>It is not clear if the idea is novel or not. A literature study would be of interest, to find out whether similar solutions have been proposed previously.</w:t>
      </w:r>
    </w:p>
    <w:p w:rsidR="00055753" w:rsidRDefault="00055753" w:rsidP="00055753">
      <w:pPr>
        <w:pStyle w:val="ListBullet"/>
      </w:pPr>
      <w:r>
        <w:t>Are there other structures that can do the same job?</w:t>
      </w:r>
    </w:p>
    <w:p w:rsidR="00055753" w:rsidRDefault="00055753" w:rsidP="00055753">
      <w:pPr>
        <w:pStyle w:val="ListBullet"/>
      </w:pPr>
      <w:r>
        <w:t>Prove that the suggested solution is stable, with proper choices of control and filter parameters.</w:t>
      </w:r>
    </w:p>
    <w:p w:rsidR="00055753" w:rsidRDefault="00055753" w:rsidP="00055753">
      <w:pPr>
        <w:pStyle w:val="ListBullet"/>
      </w:pPr>
      <w:r>
        <w:t>How should the low pass filter parameters be chosen, compared to the controller parameters to achieve a given compromise between variance reduction and setpoint following? Ideally, we can find a way of translating an optimization criterion to controller and low pass filter parameters.</w:t>
      </w:r>
    </w:p>
    <w:p w:rsidR="00055753" w:rsidRDefault="00055753" w:rsidP="00513A16"/>
    <w:p w:rsidR="00513A16" w:rsidRPr="00513A16" w:rsidRDefault="00513A16" w:rsidP="00513A16">
      <w:bookmarkStart w:id="4" w:name="_GoBack"/>
      <w:bookmarkEnd w:id="4"/>
    </w:p>
    <w:sectPr w:rsidR="00513A16" w:rsidRPr="00513A1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F7" w:rsidRDefault="002D51F7">
      <w:r>
        <w:separator/>
      </w:r>
    </w:p>
  </w:endnote>
  <w:endnote w:type="continuationSeparator" w:id="0">
    <w:p w:rsidR="002D51F7" w:rsidRDefault="002D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F7" w:rsidRDefault="002D51F7">
      <w:r>
        <w:separator/>
      </w:r>
    </w:p>
  </w:footnote>
  <w:footnote w:type="continuationSeparator" w:id="0">
    <w:p w:rsidR="002D51F7" w:rsidRDefault="002D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49" w:rsidRDefault="00E87E3A" w:rsidP="00636750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1141730" cy="46164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52A49">
      <w:tab/>
    </w:r>
    <w:r w:rsidR="00D52A49">
      <w:tab/>
    </w:r>
    <w:r w:rsidR="00D52A49">
      <w:rPr>
        <w:rStyle w:val="PageNumber"/>
      </w:rPr>
      <w:fldChar w:fldCharType="begin"/>
    </w:r>
    <w:r w:rsidR="00D52A49">
      <w:rPr>
        <w:rStyle w:val="PageNumber"/>
      </w:rPr>
      <w:instrText xml:space="preserve"> PAGE </w:instrText>
    </w:r>
    <w:r w:rsidR="00D52A49">
      <w:rPr>
        <w:rStyle w:val="PageNumber"/>
      </w:rPr>
      <w:fldChar w:fldCharType="separate"/>
    </w:r>
    <w:r w:rsidR="00055753">
      <w:rPr>
        <w:rStyle w:val="PageNumber"/>
        <w:noProof/>
      </w:rPr>
      <w:t>3</w:t>
    </w:r>
    <w:r w:rsidR="00D52A49">
      <w:rPr>
        <w:rStyle w:val="PageNumber"/>
      </w:rPr>
      <w:fldChar w:fldCharType="end"/>
    </w:r>
    <w:r w:rsidR="00D52A49">
      <w:t>(</w:t>
    </w:r>
    <w:r w:rsidR="00D52A49">
      <w:rPr>
        <w:rStyle w:val="PageNumber"/>
      </w:rPr>
      <w:fldChar w:fldCharType="begin"/>
    </w:r>
    <w:r w:rsidR="00D52A49">
      <w:rPr>
        <w:rStyle w:val="PageNumber"/>
      </w:rPr>
      <w:instrText xml:space="preserve"> NUMPAGES </w:instrText>
    </w:r>
    <w:r w:rsidR="00D52A49">
      <w:rPr>
        <w:rStyle w:val="PageNumber"/>
      </w:rPr>
      <w:fldChar w:fldCharType="separate"/>
    </w:r>
    <w:r w:rsidR="00055753">
      <w:rPr>
        <w:rStyle w:val="PageNumber"/>
        <w:noProof/>
      </w:rPr>
      <w:t>3</w:t>
    </w:r>
    <w:r w:rsidR="00D52A49">
      <w:rPr>
        <w:rStyle w:val="PageNumber"/>
      </w:rPr>
      <w:fldChar w:fldCharType="end"/>
    </w:r>
    <w:r w:rsidR="00D52A49"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3A9F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9F09C1"/>
    <w:multiLevelType w:val="hybridMultilevel"/>
    <w:tmpl w:val="0A467A6A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A7A55"/>
    <w:multiLevelType w:val="multilevel"/>
    <w:tmpl w:val="AC88624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>
    <w:nsid w:val="4AA13953"/>
    <w:multiLevelType w:val="hybridMultilevel"/>
    <w:tmpl w:val="EF6E009E"/>
    <w:lvl w:ilvl="0" w:tplc="23DC2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EBC74AE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4A4D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162F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B0B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8E67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1309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F005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E6E0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63185B27"/>
    <w:multiLevelType w:val="hybridMultilevel"/>
    <w:tmpl w:val="6D361C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65"/>
    <w:rsid w:val="000007C4"/>
    <w:rsid w:val="0001146A"/>
    <w:rsid w:val="0003298E"/>
    <w:rsid w:val="000362B5"/>
    <w:rsid w:val="00055753"/>
    <w:rsid w:val="00073445"/>
    <w:rsid w:val="00074689"/>
    <w:rsid w:val="00074B7E"/>
    <w:rsid w:val="00080CBF"/>
    <w:rsid w:val="000907E3"/>
    <w:rsid w:val="00094029"/>
    <w:rsid w:val="000944F1"/>
    <w:rsid w:val="000946A2"/>
    <w:rsid w:val="00094A83"/>
    <w:rsid w:val="000B0974"/>
    <w:rsid w:val="000D724D"/>
    <w:rsid w:val="000E16E1"/>
    <w:rsid w:val="000E2820"/>
    <w:rsid w:val="000E3511"/>
    <w:rsid w:val="001722EC"/>
    <w:rsid w:val="00175A53"/>
    <w:rsid w:val="001832B3"/>
    <w:rsid w:val="00193651"/>
    <w:rsid w:val="001B33D8"/>
    <w:rsid w:val="001C36A2"/>
    <w:rsid w:val="001D73C0"/>
    <w:rsid w:val="001E7F33"/>
    <w:rsid w:val="001F1F39"/>
    <w:rsid w:val="0020561B"/>
    <w:rsid w:val="002326A1"/>
    <w:rsid w:val="002720E3"/>
    <w:rsid w:val="002A5E21"/>
    <w:rsid w:val="002D51F7"/>
    <w:rsid w:val="002E7624"/>
    <w:rsid w:val="00302663"/>
    <w:rsid w:val="00305FCF"/>
    <w:rsid w:val="00307209"/>
    <w:rsid w:val="00313D6F"/>
    <w:rsid w:val="003443C6"/>
    <w:rsid w:val="003540BF"/>
    <w:rsid w:val="00381C63"/>
    <w:rsid w:val="00387221"/>
    <w:rsid w:val="00393E08"/>
    <w:rsid w:val="00394891"/>
    <w:rsid w:val="003956C4"/>
    <w:rsid w:val="003C1DDE"/>
    <w:rsid w:val="003C7567"/>
    <w:rsid w:val="003D0CAE"/>
    <w:rsid w:val="003D3CCC"/>
    <w:rsid w:val="003D6AFE"/>
    <w:rsid w:val="003E5EC4"/>
    <w:rsid w:val="003E6393"/>
    <w:rsid w:val="00441011"/>
    <w:rsid w:val="0044413F"/>
    <w:rsid w:val="004446EB"/>
    <w:rsid w:val="004614A8"/>
    <w:rsid w:val="00474B62"/>
    <w:rsid w:val="00490E9B"/>
    <w:rsid w:val="00496F90"/>
    <w:rsid w:val="004A18FC"/>
    <w:rsid w:val="004D358C"/>
    <w:rsid w:val="00510826"/>
    <w:rsid w:val="005128F9"/>
    <w:rsid w:val="00513A16"/>
    <w:rsid w:val="005235FC"/>
    <w:rsid w:val="00531B0B"/>
    <w:rsid w:val="00534F40"/>
    <w:rsid w:val="00545782"/>
    <w:rsid w:val="00555F2F"/>
    <w:rsid w:val="00586771"/>
    <w:rsid w:val="00591869"/>
    <w:rsid w:val="005A1676"/>
    <w:rsid w:val="005D41EF"/>
    <w:rsid w:val="005D66E1"/>
    <w:rsid w:val="006012A4"/>
    <w:rsid w:val="0061450C"/>
    <w:rsid w:val="00636750"/>
    <w:rsid w:val="00645615"/>
    <w:rsid w:val="006456A1"/>
    <w:rsid w:val="00652847"/>
    <w:rsid w:val="00655170"/>
    <w:rsid w:val="00682D0F"/>
    <w:rsid w:val="006A3C8A"/>
    <w:rsid w:val="006B54A7"/>
    <w:rsid w:val="006D5729"/>
    <w:rsid w:val="006D7C59"/>
    <w:rsid w:val="00700BB9"/>
    <w:rsid w:val="007037A5"/>
    <w:rsid w:val="00723DFC"/>
    <w:rsid w:val="00727B3D"/>
    <w:rsid w:val="007310C6"/>
    <w:rsid w:val="00743EA5"/>
    <w:rsid w:val="00754F3C"/>
    <w:rsid w:val="007560A5"/>
    <w:rsid w:val="007C1EDD"/>
    <w:rsid w:val="007C4E8C"/>
    <w:rsid w:val="00803D9F"/>
    <w:rsid w:val="00807CAC"/>
    <w:rsid w:val="00816F61"/>
    <w:rsid w:val="00827D1D"/>
    <w:rsid w:val="00831ADC"/>
    <w:rsid w:val="00841DA1"/>
    <w:rsid w:val="00846452"/>
    <w:rsid w:val="0085726F"/>
    <w:rsid w:val="00890167"/>
    <w:rsid w:val="008961C0"/>
    <w:rsid w:val="008A03CF"/>
    <w:rsid w:val="008A6CCD"/>
    <w:rsid w:val="008B5697"/>
    <w:rsid w:val="008B5B65"/>
    <w:rsid w:val="008B6662"/>
    <w:rsid w:val="008B6769"/>
    <w:rsid w:val="008C6959"/>
    <w:rsid w:val="008C6C5C"/>
    <w:rsid w:val="008C7CA5"/>
    <w:rsid w:val="008F68E4"/>
    <w:rsid w:val="009105E4"/>
    <w:rsid w:val="00914DCC"/>
    <w:rsid w:val="0092328F"/>
    <w:rsid w:val="00986C24"/>
    <w:rsid w:val="009B56F0"/>
    <w:rsid w:val="009C484F"/>
    <w:rsid w:val="009C6F6B"/>
    <w:rsid w:val="009F1439"/>
    <w:rsid w:val="009F2254"/>
    <w:rsid w:val="00A10218"/>
    <w:rsid w:val="00A34A0C"/>
    <w:rsid w:val="00A570AC"/>
    <w:rsid w:val="00A736E0"/>
    <w:rsid w:val="00A7621F"/>
    <w:rsid w:val="00AB4B2F"/>
    <w:rsid w:val="00AD5D9A"/>
    <w:rsid w:val="00AE770A"/>
    <w:rsid w:val="00B07833"/>
    <w:rsid w:val="00B17A77"/>
    <w:rsid w:val="00B213E8"/>
    <w:rsid w:val="00B27F8F"/>
    <w:rsid w:val="00B3164D"/>
    <w:rsid w:val="00B328C1"/>
    <w:rsid w:val="00B33B45"/>
    <w:rsid w:val="00B5374A"/>
    <w:rsid w:val="00B5623B"/>
    <w:rsid w:val="00B6262D"/>
    <w:rsid w:val="00B63EF4"/>
    <w:rsid w:val="00B82309"/>
    <w:rsid w:val="00B86E2B"/>
    <w:rsid w:val="00BE294A"/>
    <w:rsid w:val="00BF4FF8"/>
    <w:rsid w:val="00C10FDA"/>
    <w:rsid w:val="00C33043"/>
    <w:rsid w:val="00C8422E"/>
    <w:rsid w:val="00C856AE"/>
    <w:rsid w:val="00C94660"/>
    <w:rsid w:val="00C97595"/>
    <w:rsid w:val="00CA14D5"/>
    <w:rsid w:val="00CD07B3"/>
    <w:rsid w:val="00CD67D8"/>
    <w:rsid w:val="00CD7E0A"/>
    <w:rsid w:val="00CE26E0"/>
    <w:rsid w:val="00CF580C"/>
    <w:rsid w:val="00D04F77"/>
    <w:rsid w:val="00D0710B"/>
    <w:rsid w:val="00D237EC"/>
    <w:rsid w:val="00D42B28"/>
    <w:rsid w:val="00D43EAB"/>
    <w:rsid w:val="00D52A49"/>
    <w:rsid w:val="00D56283"/>
    <w:rsid w:val="00D77947"/>
    <w:rsid w:val="00DA6AC7"/>
    <w:rsid w:val="00DB3A87"/>
    <w:rsid w:val="00DD4A60"/>
    <w:rsid w:val="00DE28B3"/>
    <w:rsid w:val="00DE2D25"/>
    <w:rsid w:val="00DE3E57"/>
    <w:rsid w:val="00DE77B3"/>
    <w:rsid w:val="00DF4AB7"/>
    <w:rsid w:val="00E058D4"/>
    <w:rsid w:val="00E10287"/>
    <w:rsid w:val="00E153BA"/>
    <w:rsid w:val="00E16F83"/>
    <w:rsid w:val="00E23B76"/>
    <w:rsid w:val="00E41E7C"/>
    <w:rsid w:val="00E54616"/>
    <w:rsid w:val="00E625E7"/>
    <w:rsid w:val="00E640FB"/>
    <w:rsid w:val="00E646EC"/>
    <w:rsid w:val="00E82917"/>
    <w:rsid w:val="00E87E3A"/>
    <w:rsid w:val="00EA653F"/>
    <w:rsid w:val="00EC30FF"/>
    <w:rsid w:val="00ED6167"/>
    <w:rsid w:val="00EE0D1B"/>
    <w:rsid w:val="00EE70FF"/>
    <w:rsid w:val="00EF4C8F"/>
    <w:rsid w:val="00EF54DC"/>
    <w:rsid w:val="00F066CF"/>
    <w:rsid w:val="00F21D16"/>
    <w:rsid w:val="00F27205"/>
    <w:rsid w:val="00F34E95"/>
    <w:rsid w:val="00F37E11"/>
    <w:rsid w:val="00F4129C"/>
    <w:rsid w:val="00F41B4B"/>
    <w:rsid w:val="00F55EDB"/>
    <w:rsid w:val="00F676F5"/>
    <w:rsid w:val="00F7124E"/>
    <w:rsid w:val="00F77052"/>
    <w:rsid w:val="00F9397C"/>
    <w:rsid w:val="00FA02E8"/>
    <w:rsid w:val="00FA7F3E"/>
    <w:rsid w:val="00FB6938"/>
    <w:rsid w:val="00FC032D"/>
    <w:rsid w:val="00FC4BB5"/>
    <w:rsid w:val="00FC4E7D"/>
    <w:rsid w:val="00FC5A6C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22E"/>
    <w:pPr>
      <w:spacing w:after="120"/>
      <w:jc w:val="both"/>
    </w:pPr>
    <w:rPr>
      <w:sz w:val="22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5867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8422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4C8F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3">
    <w:name w:val="toc 3"/>
    <w:basedOn w:val="Normal"/>
    <w:next w:val="Normal"/>
    <w:autoRedefine/>
    <w:semiHidden/>
    <w:rsid w:val="006456A1"/>
    <w:pPr>
      <w:ind w:left="480"/>
    </w:pPr>
  </w:style>
  <w:style w:type="paragraph" w:styleId="TOC1">
    <w:name w:val="toc 1"/>
    <w:basedOn w:val="Normal"/>
    <w:next w:val="Normal"/>
    <w:autoRedefine/>
    <w:semiHidden/>
    <w:rsid w:val="006456A1"/>
  </w:style>
  <w:style w:type="character" w:styleId="Hyperlink">
    <w:name w:val="Hyperlink"/>
    <w:basedOn w:val="DefaultParagraphFont"/>
    <w:rsid w:val="006456A1"/>
    <w:rPr>
      <w:color w:val="0000FF"/>
      <w:u w:val="single"/>
    </w:rPr>
  </w:style>
  <w:style w:type="paragraph" w:styleId="Header">
    <w:name w:val="header"/>
    <w:basedOn w:val="Normal"/>
    <w:rsid w:val="0058677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8677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8C7CA5"/>
    <w:pPr>
      <w:jc w:val="center"/>
    </w:pPr>
    <w:rPr>
      <w:rFonts w:ascii="Arial" w:hAnsi="Arial"/>
      <w:bCs/>
      <w:sz w:val="20"/>
      <w:szCs w:val="20"/>
    </w:rPr>
  </w:style>
  <w:style w:type="paragraph" w:customStyle="1" w:styleId="Figure">
    <w:name w:val="Figure"/>
    <w:basedOn w:val="Normal"/>
    <w:next w:val="Caption"/>
    <w:rsid w:val="0092328F"/>
    <w:pPr>
      <w:keepNext/>
      <w:spacing w:after="0"/>
      <w:jc w:val="center"/>
    </w:pPr>
    <w:rPr>
      <w:lang w:eastAsia="en-US"/>
    </w:rPr>
  </w:style>
  <w:style w:type="character" w:styleId="PageNumber">
    <w:name w:val="page number"/>
    <w:basedOn w:val="DefaultParagraphFont"/>
    <w:rsid w:val="00555F2F"/>
  </w:style>
  <w:style w:type="paragraph" w:styleId="DocumentMap">
    <w:name w:val="Document Map"/>
    <w:basedOn w:val="Normal"/>
    <w:semiHidden/>
    <w:rsid w:val="008C6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B537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374A"/>
    <w:rPr>
      <w:rFonts w:ascii="Tahoma" w:hAnsi="Tahoma" w:cs="Tahoma"/>
      <w:sz w:val="16"/>
      <w:szCs w:val="16"/>
      <w:lang w:val="sv-SE" w:eastAsia="sv-SE"/>
    </w:rPr>
  </w:style>
  <w:style w:type="paragraph" w:styleId="ListBullet">
    <w:name w:val="List Bullet"/>
    <w:basedOn w:val="Normal"/>
    <w:rsid w:val="0005575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22E"/>
    <w:pPr>
      <w:spacing w:after="120"/>
      <w:jc w:val="both"/>
    </w:pPr>
    <w:rPr>
      <w:sz w:val="22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5867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8422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4C8F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3">
    <w:name w:val="toc 3"/>
    <w:basedOn w:val="Normal"/>
    <w:next w:val="Normal"/>
    <w:autoRedefine/>
    <w:semiHidden/>
    <w:rsid w:val="006456A1"/>
    <w:pPr>
      <w:ind w:left="480"/>
    </w:pPr>
  </w:style>
  <w:style w:type="paragraph" w:styleId="TOC1">
    <w:name w:val="toc 1"/>
    <w:basedOn w:val="Normal"/>
    <w:next w:val="Normal"/>
    <w:autoRedefine/>
    <w:semiHidden/>
    <w:rsid w:val="006456A1"/>
  </w:style>
  <w:style w:type="character" w:styleId="Hyperlink">
    <w:name w:val="Hyperlink"/>
    <w:basedOn w:val="DefaultParagraphFont"/>
    <w:rsid w:val="006456A1"/>
    <w:rPr>
      <w:color w:val="0000FF"/>
      <w:u w:val="single"/>
    </w:rPr>
  </w:style>
  <w:style w:type="paragraph" w:styleId="Header">
    <w:name w:val="header"/>
    <w:basedOn w:val="Normal"/>
    <w:rsid w:val="0058677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8677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8C7CA5"/>
    <w:pPr>
      <w:jc w:val="center"/>
    </w:pPr>
    <w:rPr>
      <w:rFonts w:ascii="Arial" w:hAnsi="Arial"/>
      <w:bCs/>
      <w:sz w:val="20"/>
      <w:szCs w:val="20"/>
    </w:rPr>
  </w:style>
  <w:style w:type="paragraph" w:customStyle="1" w:styleId="Figure">
    <w:name w:val="Figure"/>
    <w:basedOn w:val="Normal"/>
    <w:next w:val="Caption"/>
    <w:rsid w:val="0092328F"/>
    <w:pPr>
      <w:keepNext/>
      <w:spacing w:after="0"/>
      <w:jc w:val="center"/>
    </w:pPr>
    <w:rPr>
      <w:lang w:eastAsia="en-US"/>
    </w:rPr>
  </w:style>
  <w:style w:type="character" w:styleId="PageNumber">
    <w:name w:val="page number"/>
    <w:basedOn w:val="DefaultParagraphFont"/>
    <w:rsid w:val="00555F2F"/>
  </w:style>
  <w:style w:type="paragraph" w:styleId="DocumentMap">
    <w:name w:val="Document Map"/>
    <w:basedOn w:val="Normal"/>
    <w:semiHidden/>
    <w:rsid w:val="008C6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B537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374A"/>
    <w:rPr>
      <w:rFonts w:ascii="Tahoma" w:hAnsi="Tahoma" w:cs="Tahoma"/>
      <w:sz w:val="16"/>
      <w:szCs w:val="16"/>
      <w:lang w:val="sv-SE" w:eastAsia="sv-SE"/>
    </w:rPr>
  </w:style>
  <w:style w:type="paragraph" w:styleId="ListBullet">
    <w:name w:val="List Bullet"/>
    <w:basedOn w:val="Normal"/>
    <w:rsid w:val="0005575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PowerPoint_Slide2.sld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package" Target="embeddings/Microsoft_PowerPoint_Slide3.sldx"/><Relationship Id="rId10" Type="http://schemas.openxmlformats.org/officeDocument/2006/relationships/package" Target="embeddings/Microsoft_PowerPoint_Slide1.sl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DBCA-0A22-48C8-BEBF-2BA3B67A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(1)</vt:lpstr>
    </vt:vector>
  </TitlesOfParts>
  <Company>Perstorp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creator>Krister Forsman</dc:creator>
  <cp:lastModifiedBy>Krister Forsman</cp:lastModifiedBy>
  <cp:revision>4</cp:revision>
  <cp:lastPrinted>2010-11-18T07:40:00Z</cp:lastPrinted>
  <dcterms:created xsi:type="dcterms:W3CDTF">2013-04-08T21:21:00Z</dcterms:created>
  <dcterms:modified xsi:type="dcterms:W3CDTF">2013-04-08T21:33:00Z</dcterms:modified>
</cp:coreProperties>
</file>