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110B5" w14:textId="52D7BC35" w:rsidR="000F0FE2" w:rsidRDefault="00BD50BC" w:rsidP="005869DD">
      <w:pPr>
        <w:pStyle w:val="Heading2"/>
        <w:spacing w:after="120"/>
        <w:rPr>
          <w:lang w:val="en-GB"/>
        </w:rPr>
      </w:pPr>
      <w:r>
        <w:rPr>
          <w:lang w:val="en-GB"/>
        </w:rPr>
        <w:t>Short c</w:t>
      </w:r>
      <w:r w:rsidR="000F0FE2" w:rsidRPr="005A512B">
        <w:rPr>
          <w:lang w:val="en-GB"/>
        </w:rPr>
        <w:t xml:space="preserve">urriculum vitae </w:t>
      </w:r>
      <w:r w:rsidR="00841266">
        <w:rPr>
          <w:lang w:val="en-GB"/>
        </w:rPr>
        <w:t>– Sigurd Skogestad</w:t>
      </w:r>
      <w:r w:rsidR="007F1CF0">
        <w:rPr>
          <w:lang w:val="en-GB"/>
        </w:rPr>
        <w:t xml:space="preserve"> (Sep. 2024)</w:t>
      </w:r>
    </w:p>
    <w:p w14:paraId="4D5C5373" w14:textId="33B26FF3" w:rsidR="007242EE" w:rsidRPr="007242EE" w:rsidRDefault="007242EE" w:rsidP="007242EE">
      <w:pPr>
        <w:rPr>
          <w:lang w:val="en-GB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GB"/>
        </w:rPr>
        <w:t xml:space="preserve">Role in the project    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Project manager </w:t>
      </w:r>
      <w:r>
        <w:rPr>
          <w:rStyle w:val="contentcontrolboundarysink"/>
          <w:rFonts w:ascii="Calibri" w:hAnsi="Calibri" w:cs="Calibri"/>
          <w:color w:val="000000"/>
          <w:shd w:val="clear" w:color="auto" w:fill="FFFFFF"/>
          <w:lang w:val="en-GB"/>
        </w:rPr>
        <w:t>​​</w:t>
      </w:r>
      <w:r w:rsidR="00841266">
        <w:rPr>
          <w:rStyle w:val="normaltextrun"/>
          <w:rFonts w:ascii="MS Gothic" w:eastAsia="MS Gothic" w:hAnsi="MS Gothic" w:cs="Segoe UI" w:hint="eastAsia"/>
          <w:color w:val="000000"/>
          <w:shd w:val="clear" w:color="auto" w:fill="FFFFFF"/>
          <w:lang w:val="en-GB"/>
        </w:rPr>
        <w:t>☒</w:t>
      </w:r>
      <w:r w:rsidR="00841266">
        <w:rPr>
          <w:rStyle w:val="contentcontrolboundarysink"/>
          <w:rFonts w:ascii="Calibri" w:hAnsi="Calibri" w:cs="Calibri"/>
          <w:color w:val="000000"/>
          <w:shd w:val="clear" w:color="auto" w:fill="FFFFFF"/>
          <w:lang w:val="en-GB"/>
        </w:rPr>
        <w:t>​</w:t>
      </w:r>
      <w:r w:rsidR="00841266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 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    Project partner </w:t>
      </w:r>
      <w:r>
        <w:rPr>
          <w:rStyle w:val="contentcontrolboundarysink"/>
          <w:rFonts w:ascii="Calibri" w:hAnsi="Calibri" w:cs="Calibri"/>
          <w:color w:val="000000"/>
          <w:shd w:val="clear" w:color="auto" w:fill="FFFFFF"/>
          <w:lang w:val="en-GB"/>
        </w:rPr>
        <w:t>​</w:t>
      </w:r>
      <w:r w:rsidR="00841266">
        <w:rPr>
          <w:rStyle w:val="normaltextrun"/>
          <w:rFonts w:ascii="MS Gothic" w:eastAsia="MS Gothic" w:hAnsi="MS Gothic" w:cs="Segoe UI" w:hint="eastAsia"/>
          <w:color w:val="000000"/>
          <w:shd w:val="clear" w:color="auto" w:fill="FFFFFF"/>
          <w:lang w:val="en-GB"/>
        </w:rPr>
        <w:t>☐</w:t>
      </w:r>
    </w:p>
    <w:p w14:paraId="770596DF" w14:textId="5229E489" w:rsidR="000F0FE2" w:rsidRPr="005A512B" w:rsidRDefault="000F0FE2" w:rsidP="00CE5304">
      <w:pPr>
        <w:spacing w:after="40" w:line="240" w:lineRule="auto"/>
        <w:rPr>
          <w:b/>
          <w:bCs/>
          <w:lang w:val="en-GB"/>
        </w:rPr>
      </w:pPr>
      <w:bookmarkStart w:id="0" w:name="_Hlk12017130"/>
      <w:r w:rsidRPr="7AFD0E7F">
        <w:rPr>
          <w:b/>
          <w:bCs/>
          <w:sz w:val="24"/>
          <w:szCs w:val="24"/>
          <w:lang w:val="en-GB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850"/>
        <w:gridCol w:w="1695"/>
      </w:tblGrid>
      <w:tr w:rsidR="000F0FE2" w:rsidRPr="00BD50BC" w14:paraId="0F01C879" w14:textId="77777777" w:rsidTr="00A72E3A">
        <w:trPr>
          <w:trHeight w:val="2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C79E4A5" w14:textId="77777777" w:rsidR="000F0FE2" w:rsidRPr="005A512B" w:rsidRDefault="000F0FE2" w:rsidP="00A72E3A">
            <w:pPr>
              <w:spacing w:after="4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First name, Surname</w:t>
            </w:r>
            <w:r w:rsidRPr="005A512B">
              <w:rPr>
                <w:rFonts w:cstheme="minorHAnsi"/>
                <w:lang w:val="en-GB"/>
              </w:rPr>
              <w:t>:</w:t>
            </w:r>
          </w:p>
        </w:tc>
        <w:tc>
          <w:tcPr>
            <w:tcW w:w="6514" w:type="dxa"/>
            <w:gridSpan w:val="3"/>
            <w:vAlign w:val="center"/>
          </w:tcPr>
          <w:p w14:paraId="5B455CB1" w14:textId="004CDA48" w:rsidR="000F0FE2" w:rsidRPr="001346B0" w:rsidRDefault="00841266" w:rsidP="00A72E3A">
            <w:pPr>
              <w:spacing w:after="40" w:line="240" w:lineRule="auto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Sigurd Skogestad</w:t>
            </w:r>
          </w:p>
        </w:tc>
      </w:tr>
      <w:tr w:rsidR="008C4C3F" w:rsidRPr="007F1CF0" w14:paraId="70A756E5" w14:textId="77777777" w:rsidTr="00A72E3A">
        <w:trPr>
          <w:trHeight w:val="2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B97F965" w14:textId="1D3739D7" w:rsidR="008C4C3F" w:rsidRDefault="008C4C3F" w:rsidP="00A72E3A">
            <w:pPr>
              <w:spacing w:after="4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Position</w:t>
            </w:r>
          </w:p>
        </w:tc>
        <w:tc>
          <w:tcPr>
            <w:tcW w:w="6514" w:type="dxa"/>
            <w:gridSpan w:val="3"/>
            <w:vAlign w:val="center"/>
          </w:tcPr>
          <w:p w14:paraId="0396B854" w14:textId="2C12346E" w:rsidR="008C4C3F" w:rsidRDefault="008C4C3F" w:rsidP="00A72E3A">
            <w:pPr>
              <w:spacing w:after="40" w:line="240" w:lineRule="auto"/>
              <w:rPr>
                <w:rFonts w:cstheme="minorHAnsi"/>
                <w:lang w:val="en-US"/>
              </w:rPr>
            </w:pPr>
            <w:r w:rsidRPr="008C4C3F">
              <w:rPr>
                <w:rFonts w:cstheme="minorHAnsi"/>
                <w:lang w:val="en-US"/>
              </w:rPr>
              <w:t xml:space="preserve">Professor </w:t>
            </w:r>
          </w:p>
          <w:p w14:paraId="204776DA" w14:textId="4329BD5C" w:rsidR="008C4C3F" w:rsidRPr="008C4C3F" w:rsidRDefault="008C4C3F" w:rsidP="00A72E3A">
            <w:pPr>
              <w:spacing w:after="40" w:line="240" w:lineRule="auto"/>
              <w:rPr>
                <w:rFonts w:cstheme="minorHAnsi"/>
                <w:lang w:val="en-US"/>
              </w:rPr>
            </w:pPr>
            <w:r w:rsidRPr="008C4C3F">
              <w:rPr>
                <w:rFonts w:cstheme="minorHAnsi"/>
                <w:lang w:val="en-US"/>
              </w:rPr>
              <w:t xml:space="preserve">Norwegian University of Science and </w:t>
            </w:r>
            <w:r>
              <w:rPr>
                <w:rFonts w:cstheme="minorHAnsi"/>
                <w:lang w:val="en-US"/>
              </w:rPr>
              <w:t>Technology</w:t>
            </w:r>
          </w:p>
        </w:tc>
      </w:tr>
      <w:tr w:rsidR="000F0FE2" w:rsidRPr="005A512B" w14:paraId="1CD593EB" w14:textId="77777777" w:rsidTr="00A72E3A">
        <w:trPr>
          <w:trHeight w:val="2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2747916" w14:textId="77777777" w:rsidR="000F0FE2" w:rsidRPr="005A512B" w:rsidRDefault="000F0FE2" w:rsidP="00A72E3A">
            <w:pPr>
              <w:spacing w:after="4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Date of birth: </w:t>
            </w:r>
          </w:p>
        </w:tc>
        <w:tc>
          <w:tcPr>
            <w:tcW w:w="3969" w:type="dxa"/>
            <w:vAlign w:val="center"/>
          </w:tcPr>
          <w:p w14:paraId="5956247F" w14:textId="7C224981" w:rsidR="000F0FE2" w:rsidRPr="005A512B" w:rsidRDefault="001346B0" w:rsidP="00A72E3A">
            <w:pPr>
              <w:spacing w:after="4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  <w:r w:rsidR="00841266">
              <w:rPr>
                <w:rFonts w:cstheme="minorHAnsi"/>
                <w:lang w:val="en-GB"/>
              </w:rPr>
              <w:t>4-08-1955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C2FE5E" w14:textId="77777777" w:rsidR="000F0FE2" w:rsidRPr="005A512B" w:rsidRDefault="000F0FE2" w:rsidP="00A72E3A">
            <w:pPr>
              <w:spacing w:after="4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Sex:</w:t>
            </w:r>
          </w:p>
        </w:tc>
        <w:tc>
          <w:tcPr>
            <w:tcW w:w="1695" w:type="dxa"/>
            <w:vAlign w:val="center"/>
          </w:tcPr>
          <w:p w14:paraId="4BA53B02" w14:textId="7953D2BF" w:rsidR="000F0FE2" w:rsidRPr="005A512B" w:rsidRDefault="001346B0" w:rsidP="00A72E3A">
            <w:pPr>
              <w:spacing w:after="4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</w:t>
            </w:r>
            <w:r w:rsidR="00BF0C99">
              <w:rPr>
                <w:rFonts w:cstheme="minorHAnsi"/>
                <w:lang w:val="en-GB"/>
              </w:rPr>
              <w:t>a</w:t>
            </w:r>
            <w:r w:rsidR="00BF0C99">
              <w:rPr>
                <w:rFonts w:cstheme="minorHAnsi"/>
              </w:rPr>
              <w:t>le</w:t>
            </w:r>
          </w:p>
        </w:tc>
      </w:tr>
      <w:tr w:rsidR="000F0FE2" w:rsidRPr="005A512B" w14:paraId="0D268AFA" w14:textId="77777777" w:rsidTr="00A72E3A">
        <w:trPr>
          <w:trHeight w:val="2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8987031" w14:textId="77777777" w:rsidR="000F0FE2" w:rsidRPr="005A512B" w:rsidDel="00C4026B" w:rsidRDefault="000F0FE2" w:rsidP="00A72E3A">
            <w:pPr>
              <w:spacing w:after="4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Nationality:</w:t>
            </w:r>
          </w:p>
        </w:tc>
        <w:tc>
          <w:tcPr>
            <w:tcW w:w="6514" w:type="dxa"/>
            <w:gridSpan w:val="3"/>
            <w:vAlign w:val="center"/>
          </w:tcPr>
          <w:p w14:paraId="1B14EF21" w14:textId="1D987DB8" w:rsidR="000F0FE2" w:rsidRPr="005A512B" w:rsidDel="00EA2B35" w:rsidRDefault="00841266" w:rsidP="00A72E3A">
            <w:pPr>
              <w:spacing w:after="4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Norwegian</w:t>
            </w:r>
          </w:p>
        </w:tc>
      </w:tr>
      <w:tr w:rsidR="00E074F9" w:rsidRPr="002F6200" w14:paraId="32C0F002" w14:textId="77777777" w:rsidTr="00A72E3A">
        <w:trPr>
          <w:trHeight w:val="77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AAE3EF6" w14:textId="77777777" w:rsidR="00E074F9" w:rsidRPr="005A512B" w:rsidRDefault="00E074F9" w:rsidP="00A72E3A">
            <w:pPr>
              <w:spacing w:after="4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Researcher unique identifier(s) </w:t>
            </w:r>
            <w:r w:rsidRPr="005A512B">
              <w:rPr>
                <w:rFonts w:cstheme="minorHAnsi"/>
                <w:lang w:val="en-GB"/>
              </w:rPr>
              <w:br/>
              <w:t xml:space="preserve">(ORCID, </w:t>
            </w:r>
            <w:proofErr w:type="spellStart"/>
            <w:r w:rsidRPr="005A512B">
              <w:rPr>
                <w:rFonts w:cstheme="minorHAnsi"/>
                <w:lang w:val="en-GB"/>
              </w:rPr>
              <w:t>ResearcherID</w:t>
            </w:r>
            <w:proofErr w:type="spellEnd"/>
            <w:r w:rsidRPr="005A512B">
              <w:rPr>
                <w:rFonts w:cstheme="minorHAnsi"/>
                <w:lang w:val="en-GB"/>
              </w:rPr>
              <w:t>, etc.):</w:t>
            </w:r>
          </w:p>
        </w:tc>
        <w:tc>
          <w:tcPr>
            <w:tcW w:w="6514" w:type="dxa"/>
            <w:gridSpan w:val="3"/>
            <w:vAlign w:val="center"/>
          </w:tcPr>
          <w:p w14:paraId="29B2284E" w14:textId="0162AD8A" w:rsidR="00E074F9" w:rsidRPr="005A512B" w:rsidRDefault="00E074F9" w:rsidP="00A72E3A">
            <w:pPr>
              <w:spacing w:after="4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ORCID</w:t>
            </w:r>
            <w:r>
              <w:rPr>
                <w:rFonts w:cstheme="minorHAnsi"/>
                <w:lang w:val="en-GB"/>
              </w:rPr>
              <w:t xml:space="preserve">: </w:t>
            </w:r>
            <w:r w:rsidR="00841266" w:rsidRPr="00523282">
              <w:rPr>
                <w:sz w:val="18"/>
                <w:szCs w:val="18"/>
              </w:rPr>
              <w:t>0000-0001-6187-8261</w:t>
            </w:r>
            <w:r>
              <w:rPr>
                <w:rFonts w:cstheme="minorHAnsi"/>
                <w:lang w:val="en-GB"/>
              </w:rPr>
              <w:br/>
            </w:r>
            <w:proofErr w:type="spellStart"/>
            <w:r w:rsidR="00841266">
              <w:rPr>
                <w:rFonts w:cstheme="minorHAnsi"/>
                <w:lang w:val="en-GB"/>
              </w:rPr>
              <w:t>Reseatcherid</w:t>
            </w:r>
            <w:proofErr w:type="spellEnd"/>
            <w:r w:rsidR="00841266">
              <w:rPr>
                <w:rFonts w:cstheme="minorHAnsi"/>
                <w:lang w:val="en-GB"/>
              </w:rPr>
              <w:t xml:space="preserve">: </w:t>
            </w:r>
            <w:r w:rsidR="00841266" w:rsidRPr="00523282">
              <w:rPr>
                <w:sz w:val="18"/>
                <w:szCs w:val="18"/>
              </w:rPr>
              <w:t>c-1449-2008</w:t>
            </w:r>
          </w:p>
        </w:tc>
      </w:tr>
      <w:tr w:rsidR="000F0FE2" w:rsidRPr="007F1CF0" w14:paraId="614DE204" w14:textId="77777777" w:rsidTr="00A72E3A">
        <w:trPr>
          <w:trHeight w:val="2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EC454FE" w14:textId="77777777" w:rsidR="000F0FE2" w:rsidRPr="005A512B" w:rsidRDefault="000F0FE2" w:rsidP="00A72E3A">
            <w:pPr>
              <w:spacing w:after="4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  <w:vAlign w:val="center"/>
          </w:tcPr>
          <w:p w14:paraId="3CFD6D10" w14:textId="0E62BBFC" w:rsidR="00B651B5" w:rsidRPr="005A512B" w:rsidRDefault="001346B0" w:rsidP="00A72E3A">
            <w:pPr>
              <w:spacing w:after="40" w:line="240" w:lineRule="auto"/>
              <w:rPr>
                <w:rFonts w:cstheme="minorHAnsi"/>
                <w:lang w:val="en-GB"/>
              </w:rPr>
            </w:pPr>
            <w:r w:rsidRPr="001346B0">
              <w:rPr>
                <w:rFonts w:cstheme="minorHAnsi"/>
                <w:lang w:val="en-GB"/>
              </w:rPr>
              <w:t>https://</w:t>
            </w:r>
            <w:r w:rsidR="00841266">
              <w:rPr>
                <w:rFonts w:cstheme="minorHAnsi"/>
                <w:lang w:val="en-GB"/>
              </w:rPr>
              <w:t>folk.ntnu.no/skoge/</w:t>
            </w:r>
          </w:p>
        </w:tc>
      </w:tr>
    </w:tbl>
    <w:p w14:paraId="03E4A02E" w14:textId="77777777" w:rsidR="000F0FE2" w:rsidRPr="005A512B" w:rsidRDefault="000F0FE2" w:rsidP="00CE5304">
      <w:pPr>
        <w:spacing w:after="4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E</w:t>
      </w:r>
      <w:r>
        <w:rPr>
          <w:rFonts w:cstheme="minorHAnsi"/>
          <w:b/>
          <w:sz w:val="24"/>
          <w:lang w:val="en-GB"/>
        </w:rPr>
        <w:t>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F0FE2" w:rsidRPr="007F1CF0" w14:paraId="2FF6893D" w14:textId="77777777" w:rsidTr="003F43B5">
        <w:tc>
          <w:tcPr>
            <w:tcW w:w="1271" w:type="dxa"/>
            <w:shd w:val="clear" w:color="auto" w:fill="F2F2F2" w:themeFill="background1" w:themeFillShade="F2"/>
          </w:tcPr>
          <w:p w14:paraId="74E1A753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FDD1836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</w:t>
            </w:r>
            <w:r w:rsidRPr="005A512B">
              <w:rPr>
                <w:rFonts w:cstheme="minorHAnsi"/>
                <w:lang w:val="en-GB"/>
              </w:rPr>
              <w:t>aculty/</w:t>
            </w:r>
            <w:r>
              <w:rPr>
                <w:rFonts w:cstheme="minorHAnsi"/>
                <w:lang w:val="en-GB"/>
              </w:rPr>
              <w:t>d</w:t>
            </w:r>
            <w:r w:rsidRPr="005A512B">
              <w:rPr>
                <w:rFonts w:cstheme="minorHAnsi"/>
                <w:lang w:val="en-GB"/>
              </w:rPr>
              <w:t>epartment</w:t>
            </w:r>
            <w:r>
              <w:rPr>
                <w:rFonts w:cstheme="minorHAnsi"/>
                <w:lang w:val="en-GB"/>
              </w:rPr>
              <w:t xml:space="preserve"> - 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0F0FE2" w:rsidRPr="007F1CF0" w14:paraId="17A23BB3" w14:textId="77777777" w:rsidTr="003F43B5">
        <w:tc>
          <w:tcPr>
            <w:tcW w:w="1271" w:type="dxa"/>
          </w:tcPr>
          <w:p w14:paraId="1FFBB6CA" w14:textId="59A650E3" w:rsidR="000F0FE2" w:rsidRPr="005A512B" w:rsidRDefault="00435DA4" w:rsidP="003F43B5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>1987</w:t>
            </w:r>
          </w:p>
        </w:tc>
        <w:tc>
          <w:tcPr>
            <w:tcW w:w="8357" w:type="dxa"/>
          </w:tcPr>
          <w:p w14:paraId="16A01DC1" w14:textId="664D5BBD" w:rsidR="000F0FE2" w:rsidRPr="00435DA4" w:rsidRDefault="001346B0" w:rsidP="00435DA4">
            <w:pPr>
              <w:rPr>
                <w:lang w:val="en-US"/>
              </w:rPr>
            </w:pPr>
            <w:r w:rsidRPr="00E074F9">
              <w:rPr>
                <w:rFonts w:ascii="Times New Roman" w:hAnsi="Times New Roman" w:cs="Times New Roman"/>
                <w:color w:val="000000"/>
                <w:lang w:val="en-US"/>
              </w:rPr>
              <w:t>Ph.D. in Chemical and Biological Engineering</w:t>
            </w:r>
            <w:r w:rsidR="00435DA4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="00435DA4" w:rsidRPr="00435DA4">
              <w:rPr>
                <w:lang w:val="en-US"/>
              </w:rPr>
              <w:t>California Institute of Technology, USA</w:t>
            </w:r>
          </w:p>
        </w:tc>
      </w:tr>
      <w:tr w:rsidR="000F0FE2" w:rsidRPr="00841266" w14:paraId="4D86E241" w14:textId="77777777" w:rsidTr="003F43B5">
        <w:tc>
          <w:tcPr>
            <w:tcW w:w="1271" w:type="dxa"/>
          </w:tcPr>
          <w:p w14:paraId="45D8F98D" w14:textId="1DB9B1F7" w:rsidR="000F0FE2" w:rsidRPr="005A512B" w:rsidRDefault="00435DA4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1978</w:t>
            </w:r>
          </w:p>
        </w:tc>
        <w:tc>
          <w:tcPr>
            <w:tcW w:w="8357" w:type="dxa"/>
          </w:tcPr>
          <w:p w14:paraId="2FEA608E" w14:textId="678A1620" w:rsidR="000F0FE2" w:rsidRPr="00435DA4" w:rsidRDefault="001346B0" w:rsidP="00435DA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76" w:lineRule="auto"/>
              <w:ind w:left="1418" w:right="-23" w:hanging="141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074F9">
              <w:rPr>
                <w:rFonts w:ascii="Times New Roman" w:hAnsi="Times New Roman" w:cs="Times New Roman"/>
                <w:color w:val="000000"/>
                <w:lang w:val="en-US"/>
              </w:rPr>
              <w:t xml:space="preserve">Master </w:t>
            </w:r>
            <w:r w:rsidR="00435DA4">
              <w:rPr>
                <w:rFonts w:ascii="Times New Roman" w:hAnsi="Times New Roman" w:cs="Times New Roman"/>
                <w:color w:val="000000"/>
                <w:lang w:val="en-US"/>
              </w:rPr>
              <w:t>(</w:t>
            </w:r>
            <w:proofErr w:type="spellStart"/>
            <w:r w:rsidR="00435DA4">
              <w:rPr>
                <w:rFonts w:ascii="Times New Roman" w:hAnsi="Times New Roman" w:cs="Times New Roman"/>
                <w:color w:val="000000"/>
                <w:lang w:val="en-US"/>
              </w:rPr>
              <w:t>siv.ing</w:t>
            </w:r>
            <w:proofErr w:type="spellEnd"/>
            <w:r w:rsidR="00435DA4">
              <w:rPr>
                <w:rFonts w:ascii="Times New Roman" w:hAnsi="Times New Roman" w:cs="Times New Roman"/>
                <w:color w:val="000000"/>
                <w:lang w:val="en-US"/>
              </w:rPr>
              <w:t xml:space="preserve">.) </w:t>
            </w:r>
            <w:r w:rsidRPr="00E074F9">
              <w:rPr>
                <w:rFonts w:ascii="Times New Roman" w:hAnsi="Times New Roman" w:cs="Times New Roman"/>
                <w:color w:val="000000"/>
                <w:lang w:val="en-US"/>
              </w:rPr>
              <w:t xml:space="preserve">in </w:t>
            </w:r>
            <w:r w:rsidR="00435DA4">
              <w:rPr>
                <w:rFonts w:ascii="Times New Roman" w:hAnsi="Times New Roman" w:cs="Times New Roman"/>
                <w:color w:val="000000"/>
                <w:lang w:val="en-US"/>
              </w:rPr>
              <w:t>Chemical</w:t>
            </w:r>
            <w:r w:rsidRPr="00E074F9">
              <w:rPr>
                <w:rFonts w:ascii="Times New Roman" w:hAnsi="Times New Roman" w:cs="Times New Roman"/>
                <w:color w:val="000000"/>
                <w:lang w:val="en-US"/>
              </w:rPr>
              <w:t xml:space="preserve"> Engineering</w:t>
            </w:r>
            <w:r w:rsidR="00435DA4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="00435DA4" w:rsidRPr="00435DA4">
              <w:rPr>
                <w:lang w:val="en-US"/>
              </w:rPr>
              <w:t xml:space="preserve">NTNU (former NTH), </w:t>
            </w:r>
            <w:r w:rsidR="00435DA4">
              <w:rPr>
                <w:lang w:val="en-US"/>
              </w:rPr>
              <w:t xml:space="preserve">Trondheim. </w:t>
            </w:r>
            <w:r w:rsidR="00435DA4" w:rsidRPr="00435DA4">
              <w:rPr>
                <w:lang w:val="en-US"/>
              </w:rPr>
              <w:t>Norway</w:t>
            </w:r>
          </w:p>
        </w:tc>
      </w:tr>
    </w:tbl>
    <w:p w14:paraId="5FC911F0" w14:textId="72C8FB74" w:rsidR="000F0FE2" w:rsidRPr="00F3572C" w:rsidRDefault="000F0FE2" w:rsidP="00CE5304">
      <w:pPr>
        <w:spacing w:after="40" w:line="240" w:lineRule="auto"/>
        <w:rPr>
          <w:rFonts w:cstheme="minorHAnsi"/>
          <w:b/>
          <w:sz w:val="24"/>
          <w:szCs w:val="24"/>
          <w:lang w:val="en-GB"/>
        </w:rPr>
      </w:pPr>
      <w:bookmarkStart w:id="1" w:name="_Hlk11831585"/>
      <w:r>
        <w:rPr>
          <w:rFonts w:cstheme="minorHAnsi"/>
          <w:lang w:val="en-GB"/>
        </w:rPr>
        <w:br/>
      </w:r>
      <w:bookmarkStart w:id="2" w:name="_Hlk12017673"/>
      <w:bookmarkEnd w:id="0"/>
      <w:r w:rsidRPr="00F04ACC">
        <w:rPr>
          <w:rFonts w:cstheme="minorHAnsi"/>
          <w:b/>
          <w:sz w:val="24"/>
          <w:szCs w:val="24"/>
          <w:lang w:val="en-GB"/>
        </w:rPr>
        <w:t>Positions</w:t>
      </w:r>
      <w:r w:rsidRPr="000A05F2">
        <w:rPr>
          <w:rFonts w:cstheme="minorHAnsi"/>
          <w:b/>
          <w:sz w:val="24"/>
          <w:szCs w:val="24"/>
          <w:lang w:val="en-GB"/>
        </w:rPr>
        <w:t xml:space="preserve"> </w:t>
      </w:r>
      <w:r>
        <w:rPr>
          <w:rFonts w:cstheme="minorHAnsi"/>
          <w:b/>
          <w:sz w:val="24"/>
          <w:szCs w:val="24"/>
          <w:lang w:val="en-GB"/>
        </w:rPr>
        <w:t xml:space="preserve">- </w:t>
      </w:r>
      <w:r w:rsidRPr="000A05F2">
        <w:rPr>
          <w:rFonts w:cstheme="minorHAnsi"/>
          <w:b/>
          <w:sz w:val="24"/>
          <w:szCs w:val="24"/>
          <w:lang w:val="en-GB"/>
        </w:rPr>
        <w:t xml:space="preserve">current and previous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F0FE2" w:rsidRPr="009A3563" w14:paraId="474D99D6" w14:textId="77777777" w:rsidTr="003F43B5">
        <w:tc>
          <w:tcPr>
            <w:tcW w:w="1271" w:type="dxa"/>
            <w:shd w:val="clear" w:color="auto" w:fill="F2F2F2" w:themeFill="background1" w:themeFillShade="F2"/>
          </w:tcPr>
          <w:p w14:paraId="3FC21661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3E15A30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</w:t>
            </w:r>
            <w:r>
              <w:rPr>
                <w:rFonts w:cstheme="minorHAnsi"/>
                <w:lang w:val="en-GB"/>
              </w:rPr>
              <w:t xml:space="preserve"> – E</w:t>
            </w:r>
            <w:r w:rsidRPr="005A512B">
              <w:rPr>
                <w:rFonts w:cstheme="minorHAnsi"/>
                <w:lang w:val="en-GB"/>
              </w:rPr>
              <w:t>mployer</w:t>
            </w:r>
            <w:r>
              <w:rPr>
                <w:rFonts w:cstheme="minorHAnsi"/>
                <w:lang w:val="en-GB"/>
              </w:rPr>
              <w:t xml:space="preserve"> - 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741B3D" w:rsidRPr="007F1CF0" w14:paraId="053045CE" w14:textId="77777777" w:rsidTr="007A61B1">
        <w:tc>
          <w:tcPr>
            <w:tcW w:w="1271" w:type="dxa"/>
            <w:vAlign w:val="center"/>
          </w:tcPr>
          <w:p w14:paraId="278244D4" w14:textId="718847BB" w:rsidR="00741B3D" w:rsidRPr="001346B0" w:rsidRDefault="00435DA4" w:rsidP="00741B3D">
            <w:pPr>
              <w:spacing w:after="200" w:line="240" w:lineRule="auto"/>
              <w:rPr>
                <w:rFonts w:ascii="Times New Roman" w:hAnsi="Times New Roman" w:cs="Times New Roman"/>
                <w:bCs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1987-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Current</w:t>
            </w:r>
            <w:proofErr w:type="spellEnd"/>
          </w:p>
        </w:tc>
        <w:tc>
          <w:tcPr>
            <w:tcW w:w="8357" w:type="dxa"/>
          </w:tcPr>
          <w:p w14:paraId="4B97449E" w14:textId="071EB59F" w:rsidR="00741B3D" w:rsidRPr="00E074F9" w:rsidRDefault="00741B3D" w:rsidP="00435DA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76" w:lineRule="auto"/>
              <w:ind w:right="-2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074F9">
              <w:rPr>
                <w:rFonts w:ascii="Times New Roman" w:hAnsi="Times New Roman" w:cs="Times New Roman"/>
                <w:color w:val="000000"/>
                <w:lang w:val="en-US"/>
              </w:rPr>
              <w:t>Professor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 xml:space="preserve">in </w:t>
            </w:r>
            <w:r w:rsidRPr="00E074F9">
              <w:rPr>
                <w:rFonts w:ascii="Times New Roman" w:hAnsi="Times New Roman" w:cs="Times New Roman"/>
                <w:color w:val="000000"/>
                <w:lang w:val="en-US"/>
              </w:rPr>
              <w:t>Chemical Engineering, NTNU, Trondheim, Norway</w:t>
            </w:r>
          </w:p>
        </w:tc>
      </w:tr>
      <w:tr w:rsidR="00741B3D" w:rsidRPr="007F1CF0" w14:paraId="34163614" w14:textId="77777777" w:rsidTr="007A61B1">
        <w:tc>
          <w:tcPr>
            <w:tcW w:w="1271" w:type="dxa"/>
            <w:vAlign w:val="center"/>
          </w:tcPr>
          <w:p w14:paraId="07137BA4" w14:textId="0C7BDC05" w:rsidR="00741B3D" w:rsidRPr="005A512B" w:rsidRDefault="00435DA4" w:rsidP="00741B3D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1983-1987</w:t>
            </w:r>
          </w:p>
        </w:tc>
        <w:tc>
          <w:tcPr>
            <w:tcW w:w="8357" w:type="dxa"/>
          </w:tcPr>
          <w:p w14:paraId="117AEE57" w14:textId="4BA34899" w:rsidR="00741B3D" w:rsidRPr="00E074F9" w:rsidRDefault="00435DA4" w:rsidP="00741B3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76" w:lineRule="auto"/>
              <w:ind w:right="-2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35DA4">
              <w:rPr>
                <w:lang w:val="en-US"/>
              </w:rPr>
              <w:t>PhD student and Research Assistant, California Institute of Technology, USA</w:t>
            </w:r>
            <w:r w:rsidRPr="00E074F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741B3D" w:rsidRPr="007F1CF0" w14:paraId="4CC02B1F" w14:textId="77777777" w:rsidTr="007A61B1">
        <w:tc>
          <w:tcPr>
            <w:tcW w:w="1271" w:type="dxa"/>
            <w:vAlign w:val="center"/>
          </w:tcPr>
          <w:p w14:paraId="53257920" w14:textId="16ECA8A3" w:rsidR="00741B3D" w:rsidRPr="005A512B" w:rsidRDefault="00435DA4" w:rsidP="00741B3D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</w:rPr>
              <w:t>1980</w:t>
            </w:r>
            <w:r w:rsidR="00741B3D" w:rsidRPr="00DD47DB">
              <w:rPr>
                <w:rFonts w:ascii="Times New Roman" w:hAnsi="Times New Roman" w:cs="Times New Roman"/>
                <w:color w:val="00000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</w:rPr>
              <w:t>1983</w:t>
            </w:r>
          </w:p>
        </w:tc>
        <w:tc>
          <w:tcPr>
            <w:tcW w:w="8357" w:type="dxa"/>
          </w:tcPr>
          <w:p w14:paraId="5FA4B4FD" w14:textId="0EF4FA2A" w:rsidR="00741B3D" w:rsidRPr="00435DA4" w:rsidRDefault="00435DA4" w:rsidP="00741B3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76" w:lineRule="auto"/>
              <w:ind w:right="-2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35DA4">
              <w:rPr>
                <w:lang w:val="en-US"/>
              </w:rPr>
              <w:t>Research Engineer, Norsk Hydro</w:t>
            </w:r>
            <w:r w:rsidRPr="00435DA4">
              <w:rPr>
                <w:rFonts w:hint="eastAsia"/>
                <w:lang w:val="en-US"/>
              </w:rPr>
              <w:t>’</w:t>
            </w:r>
            <w:r w:rsidRPr="00435DA4">
              <w:rPr>
                <w:lang w:val="en-US"/>
              </w:rPr>
              <w:t>s Research Center, Porsgrunn, Norway</w:t>
            </w:r>
          </w:p>
        </w:tc>
      </w:tr>
      <w:tr w:rsidR="00741B3D" w:rsidRPr="007F1CF0" w14:paraId="374C7249" w14:textId="77777777" w:rsidTr="007A61B1">
        <w:tc>
          <w:tcPr>
            <w:tcW w:w="1271" w:type="dxa"/>
            <w:vAlign w:val="center"/>
          </w:tcPr>
          <w:p w14:paraId="1EB53862" w14:textId="47423EEF" w:rsidR="00741B3D" w:rsidRPr="00DD47DB" w:rsidRDefault="00435DA4" w:rsidP="00741B3D">
            <w:pPr>
              <w:spacing w:after="20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1979</w:t>
            </w:r>
          </w:p>
        </w:tc>
        <w:tc>
          <w:tcPr>
            <w:tcW w:w="8357" w:type="dxa"/>
          </w:tcPr>
          <w:p w14:paraId="2940D587" w14:textId="2B7456E2" w:rsidR="00741B3D" w:rsidRPr="00435DA4" w:rsidRDefault="00435DA4" w:rsidP="00741B3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76" w:lineRule="auto"/>
              <w:ind w:right="-2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35DA4">
              <w:rPr>
                <w:lang w:val="en-US"/>
              </w:rPr>
              <w:t xml:space="preserve">Military Service, Norwegian </w:t>
            </w:r>
            <w:proofErr w:type="spellStart"/>
            <w:r w:rsidRPr="00435DA4">
              <w:rPr>
                <w:lang w:val="en-US"/>
              </w:rPr>
              <w:t>Defence</w:t>
            </w:r>
            <w:proofErr w:type="spellEnd"/>
            <w:r w:rsidRPr="00435DA4">
              <w:rPr>
                <w:lang w:val="en-US"/>
              </w:rPr>
              <w:t xml:space="preserve"> Research Center (FFI)</w:t>
            </w:r>
          </w:p>
        </w:tc>
      </w:tr>
      <w:bookmarkEnd w:id="1"/>
    </w:tbl>
    <w:p w14:paraId="03431C9B" w14:textId="77777777" w:rsidR="000F0FE2" w:rsidRPr="00435DA4" w:rsidRDefault="000F0FE2" w:rsidP="000F0FE2">
      <w:pPr>
        <w:spacing w:after="0" w:line="240" w:lineRule="auto"/>
        <w:rPr>
          <w:rFonts w:cstheme="minorHAnsi"/>
          <w:b/>
          <w:lang w:val="en-US"/>
        </w:rPr>
      </w:pPr>
    </w:p>
    <w:p w14:paraId="41967724" w14:textId="31357FB6" w:rsidR="00435DA4" w:rsidRPr="00F3572C" w:rsidRDefault="00435DA4" w:rsidP="00435DA4">
      <w:pPr>
        <w:spacing w:after="40" w:line="24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Career breaks - Mobility</w:t>
      </w:r>
      <w:r w:rsidRPr="000A05F2">
        <w:rPr>
          <w:rFonts w:cstheme="minorHAnsi"/>
          <w:b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435DA4" w:rsidRPr="009A3563" w14:paraId="15985CAB" w14:textId="77777777" w:rsidTr="00C30003">
        <w:tc>
          <w:tcPr>
            <w:tcW w:w="1271" w:type="dxa"/>
            <w:shd w:val="clear" w:color="auto" w:fill="F2F2F2" w:themeFill="background1" w:themeFillShade="F2"/>
          </w:tcPr>
          <w:p w14:paraId="446577AB" w14:textId="77777777" w:rsidR="00435DA4" w:rsidRDefault="00435DA4" w:rsidP="00C3000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3ACC1ED" w14:textId="77777777" w:rsidR="00435DA4" w:rsidRDefault="00435DA4" w:rsidP="00C30003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</w:t>
            </w:r>
            <w:r>
              <w:rPr>
                <w:rFonts w:cstheme="minorHAnsi"/>
                <w:lang w:val="en-GB"/>
              </w:rPr>
              <w:t xml:space="preserve"> – E</w:t>
            </w:r>
            <w:r w:rsidRPr="005A512B">
              <w:rPr>
                <w:rFonts w:cstheme="minorHAnsi"/>
                <w:lang w:val="en-GB"/>
              </w:rPr>
              <w:t>mployer</w:t>
            </w:r>
            <w:r>
              <w:rPr>
                <w:rFonts w:cstheme="minorHAnsi"/>
                <w:lang w:val="en-GB"/>
              </w:rPr>
              <w:t xml:space="preserve"> - 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435DA4" w:rsidRPr="007F1CF0" w14:paraId="4194905F" w14:textId="77777777" w:rsidTr="00C30003">
        <w:tc>
          <w:tcPr>
            <w:tcW w:w="1271" w:type="dxa"/>
            <w:vAlign w:val="center"/>
          </w:tcPr>
          <w:p w14:paraId="1127CF1C" w14:textId="4D8D064E" w:rsidR="00435DA4" w:rsidRPr="001346B0" w:rsidRDefault="00435DA4" w:rsidP="00C30003">
            <w:pPr>
              <w:spacing w:after="200" w:line="240" w:lineRule="auto"/>
              <w:rPr>
                <w:rFonts w:ascii="Times New Roman" w:hAnsi="Times New Roman" w:cs="Times New Roman"/>
                <w:bCs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</w:rPr>
              <w:t>1994 -1995</w:t>
            </w:r>
          </w:p>
        </w:tc>
        <w:tc>
          <w:tcPr>
            <w:tcW w:w="8357" w:type="dxa"/>
          </w:tcPr>
          <w:p w14:paraId="3F41277C" w14:textId="2A3392BF" w:rsidR="00435DA4" w:rsidRPr="00E074F9" w:rsidRDefault="00435DA4" w:rsidP="00435DA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35DA4">
              <w:rPr>
                <w:lang w:val="en-US"/>
              </w:rPr>
              <w:t>Visiting Professor, Departments of Chemical Engineering and Mechanical Engineering, University of California, Berkeley, USA (12 months).</w:t>
            </w:r>
          </w:p>
        </w:tc>
      </w:tr>
      <w:tr w:rsidR="00435DA4" w:rsidRPr="007F1CF0" w14:paraId="0D8ACB70" w14:textId="77777777" w:rsidTr="00C30003">
        <w:tc>
          <w:tcPr>
            <w:tcW w:w="1271" w:type="dxa"/>
            <w:vAlign w:val="center"/>
          </w:tcPr>
          <w:p w14:paraId="7B735B8F" w14:textId="4F4EFA4C" w:rsidR="00435DA4" w:rsidRPr="005A512B" w:rsidRDefault="00435DA4" w:rsidP="00C3000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2001-2002</w:t>
            </w:r>
          </w:p>
        </w:tc>
        <w:tc>
          <w:tcPr>
            <w:tcW w:w="8357" w:type="dxa"/>
          </w:tcPr>
          <w:p w14:paraId="138C6EFE" w14:textId="77A30D78" w:rsidR="00435DA4" w:rsidRPr="00435DA4" w:rsidRDefault="00435DA4" w:rsidP="00C3000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76" w:lineRule="auto"/>
              <w:ind w:right="-2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35DA4">
              <w:rPr>
                <w:lang w:val="en-US"/>
              </w:rPr>
              <w:t>Visiting Professor, Departments of Chemical Engineering, University of California, Santa Barbara, USA (5 months).</w:t>
            </w:r>
          </w:p>
        </w:tc>
      </w:tr>
    </w:tbl>
    <w:p w14:paraId="6896FFB5" w14:textId="77777777" w:rsidR="00435DA4" w:rsidRPr="00435DA4" w:rsidRDefault="00435DA4" w:rsidP="000F0FE2">
      <w:pPr>
        <w:spacing w:after="0" w:line="240" w:lineRule="auto"/>
        <w:rPr>
          <w:rFonts w:cstheme="minorHAnsi"/>
          <w:b/>
          <w:lang w:val="en-US"/>
        </w:rPr>
      </w:pPr>
    </w:p>
    <w:p w14:paraId="1517ED49" w14:textId="2D18AE6E" w:rsidR="000F0FE2" w:rsidRPr="00F3572C" w:rsidRDefault="000F0FE2" w:rsidP="00CE5304">
      <w:pPr>
        <w:spacing w:after="40" w:line="240" w:lineRule="auto"/>
        <w:rPr>
          <w:rFonts w:cstheme="minorHAnsi"/>
          <w:b/>
          <w:sz w:val="24"/>
          <w:szCs w:val="24"/>
          <w:lang w:val="en-GB"/>
        </w:rPr>
      </w:pPr>
      <w:bookmarkStart w:id="3" w:name="_Hlk11246446"/>
      <w:r>
        <w:rPr>
          <w:rFonts w:cstheme="minorHAnsi"/>
          <w:b/>
          <w:sz w:val="24"/>
          <w:szCs w:val="24"/>
          <w:lang w:val="en-GB"/>
        </w:rPr>
        <w:t>P</w:t>
      </w:r>
      <w:r w:rsidRPr="000A05F2">
        <w:rPr>
          <w:rFonts w:cstheme="minorHAnsi"/>
          <w:b/>
          <w:sz w:val="24"/>
          <w:szCs w:val="24"/>
          <w:lang w:val="en-GB"/>
        </w:rPr>
        <w:t xml:space="preserve">roject management experience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F0FE2" w:rsidRPr="007F1CF0" w14:paraId="0C84F66C" w14:textId="77777777" w:rsidTr="003F43B5">
        <w:tc>
          <w:tcPr>
            <w:tcW w:w="1271" w:type="dxa"/>
            <w:shd w:val="clear" w:color="auto" w:fill="F2F2F2" w:themeFill="background1" w:themeFillShade="F2"/>
          </w:tcPr>
          <w:p w14:paraId="51F6BCC5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4" w:name="_Hlk12012519"/>
            <w:bookmarkStart w:id="5" w:name="_Hlk12014676"/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1B4B4B3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Project owner - </w:t>
            </w:r>
            <w:r w:rsidRPr="00C044E4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 xml:space="preserve"> - R</w:t>
            </w:r>
            <w:r w:rsidRPr="00C044E4">
              <w:rPr>
                <w:rFonts w:cstheme="minorHAnsi"/>
                <w:lang w:val="en-GB"/>
              </w:rPr>
              <w:t>ole</w:t>
            </w:r>
            <w:r>
              <w:rPr>
                <w:rFonts w:cstheme="minorHAnsi"/>
                <w:lang w:val="en-GB"/>
              </w:rPr>
              <w:t xml:space="preserve"> - Funder</w:t>
            </w:r>
          </w:p>
        </w:tc>
      </w:tr>
      <w:tr w:rsidR="00BF0C99" w:rsidRPr="007F1CF0" w14:paraId="0AEA00AA" w14:textId="77777777" w:rsidTr="007A61B1">
        <w:tc>
          <w:tcPr>
            <w:tcW w:w="1271" w:type="dxa"/>
            <w:vAlign w:val="center"/>
          </w:tcPr>
          <w:p w14:paraId="6249E696" w14:textId="3BE40FCE" w:rsidR="00BF0C99" w:rsidRDefault="00435DA4" w:rsidP="007A61B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1987</w:t>
            </w:r>
            <w:r w:rsidR="00C31882">
              <w:rPr>
                <w:rFonts w:cstheme="minorHAnsi"/>
                <w:lang w:val="en-GB"/>
              </w:rPr>
              <w:t xml:space="preserve"> - current</w:t>
            </w:r>
          </w:p>
        </w:tc>
        <w:tc>
          <w:tcPr>
            <w:tcW w:w="8357" w:type="dxa"/>
          </w:tcPr>
          <w:p w14:paraId="481FE6E7" w14:textId="7FD58E75" w:rsidR="00BF0C99" w:rsidRDefault="00435DA4" w:rsidP="00D66222">
            <w:pPr>
              <w:spacing w:after="200" w:line="24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As is clear since I have supervised 4</w:t>
            </w:r>
            <w:r w:rsidR="009A2D98">
              <w:rPr>
                <w:rFonts w:cs="Times New Roman"/>
                <w:lang w:val="en-GB"/>
              </w:rPr>
              <w:t>7</w:t>
            </w:r>
            <w:r>
              <w:rPr>
                <w:rFonts w:cs="Times New Roman"/>
                <w:lang w:val="en-GB"/>
              </w:rPr>
              <w:t xml:space="preserve"> PhD students to completion and have had many postdocs, I have been involved </w:t>
            </w:r>
            <w:proofErr w:type="gramStart"/>
            <w:r>
              <w:rPr>
                <w:rFonts w:cs="Times New Roman"/>
                <w:lang w:val="en-GB"/>
              </w:rPr>
              <w:t>I</w:t>
            </w:r>
            <w:r w:rsidR="009A2D98">
              <w:rPr>
                <w:rFonts w:cs="Times New Roman"/>
                <w:lang w:val="en-GB"/>
              </w:rPr>
              <w:t>n</w:t>
            </w:r>
            <w:proofErr w:type="gramEnd"/>
            <w:r>
              <w:rPr>
                <w:rFonts w:cs="Times New Roman"/>
                <w:lang w:val="en-GB"/>
              </w:rPr>
              <w:t xml:space="preserve"> a large number of projects over the years, and in most cases as the </w:t>
            </w:r>
            <w:r w:rsidR="009A2D98">
              <w:rPr>
                <w:rFonts w:cs="Times New Roman"/>
                <w:lang w:val="en-GB"/>
              </w:rPr>
              <w:t xml:space="preserve">project manager and </w:t>
            </w:r>
            <w:r>
              <w:rPr>
                <w:rFonts w:cs="Times New Roman"/>
                <w:lang w:val="en-GB"/>
              </w:rPr>
              <w:t xml:space="preserve">principal investigator. Funding has come from the </w:t>
            </w:r>
            <w:r>
              <w:rPr>
                <w:rFonts w:cs="Times New Roman"/>
                <w:lang w:val="en-GB"/>
              </w:rPr>
              <w:lastRenderedPageBreak/>
              <w:t xml:space="preserve">Norwegian </w:t>
            </w:r>
            <w:r w:rsidR="0038265A">
              <w:rPr>
                <w:rFonts w:cs="Times New Roman"/>
                <w:lang w:val="en-GB"/>
              </w:rPr>
              <w:t xml:space="preserve">Research council (about 60%), NTNU (about 18%), Industry (about 18%) and EU (about 4%).  </w:t>
            </w:r>
          </w:p>
        </w:tc>
      </w:tr>
      <w:tr w:rsidR="00CC21C4" w:rsidRPr="007F1CF0" w14:paraId="31079D64" w14:textId="77777777" w:rsidTr="007A61B1">
        <w:tc>
          <w:tcPr>
            <w:tcW w:w="1271" w:type="dxa"/>
            <w:vAlign w:val="center"/>
          </w:tcPr>
          <w:p w14:paraId="6C526FCD" w14:textId="765294FC" w:rsidR="00CC21C4" w:rsidRDefault="00B67C5B" w:rsidP="007A61B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20</w:t>
            </w:r>
            <w:r w:rsidR="0038265A">
              <w:rPr>
                <w:rFonts w:cstheme="minorHAnsi"/>
                <w:lang w:val="en-GB"/>
              </w:rPr>
              <w:t>15</w:t>
            </w:r>
            <w:r>
              <w:rPr>
                <w:rFonts w:cstheme="minorHAnsi"/>
                <w:lang w:val="en-GB"/>
              </w:rPr>
              <w:t xml:space="preserve"> - </w:t>
            </w:r>
            <w:r w:rsidR="0038265A">
              <w:rPr>
                <w:rFonts w:cstheme="minorHAnsi"/>
                <w:lang w:val="en-GB"/>
              </w:rPr>
              <w:t>2024</w:t>
            </w:r>
          </w:p>
        </w:tc>
        <w:tc>
          <w:tcPr>
            <w:tcW w:w="8357" w:type="dxa"/>
          </w:tcPr>
          <w:p w14:paraId="31980BC0" w14:textId="5ADFC8F5" w:rsidR="00CC21C4" w:rsidRPr="0038265A" w:rsidRDefault="0038265A" w:rsidP="0038265A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GB"/>
              </w:rPr>
              <w:t xml:space="preserve">The by far largest project is the SFI SUBPRO </w:t>
            </w:r>
            <w:r>
              <w:rPr>
                <w:lang w:val="en-US"/>
              </w:rPr>
              <w:t xml:space="preserve">where I was Director for </w:t>
            </w:r>
            <w:r w:rsidR="009A2D98">
              <w:rPr>
                <w:lang w:val="en-US"/>
              </w:rPr>
              <w:t>9</w:t>
            </w:r>
            <w:r>
              <w:rPr>
                <w:lang w:val="en-US"/>
              </w:rPr>
              <w:t xml:space="preserve"> years. This highly successful Ph</w:t>
            </w:r>
            <w:r w:rsidRPr="0038265A">
              <w:rPr>
                <w:lang w:val="en-US"/>
              </w:rPr>
              <w:t xml:space="preserve">D program </w:t>
            </w:r>
            <w:r>
              <w:rPr>
                <w:lang w:val="en-US"/>
              </w:rPr>
              <w:t xml:space="preserve">had a total finding of 264 </w:t>
            </w:r>
            <w:r w:rsidRPr="0038265A">
              <w:rPr>
                <w:lang w:val="en-US"/>
              </w:rPr>
              <w:t>million NOK</w:t>
            </w:r>
            <w:r>
              <w:rPr>
                <w:lang w:val="en-US"/>
              </w:rPr>
              <w:t xml:space="preserve"> from the Norwegian Research Council (36%), industry (48%) and NTNU (16%). </w:t>
            </w:r>
          </w:p>
        </w:tc>
      </w:tr>
      <w:bookmarkEnd w:id="3"/>
      <w:bookmarkEnd w:id="4"/>
      <w:bookmarkEnd w:id="5"/>
    </w:tbl>
    <w:p w14:paraId="4A318CFE" w14:textId="77777777" w:rsidR="00CE5304" w:rsidRDefault="00CE5304" w:rsidP="000F0FE2">
      <w:pPr>
        <w:spacing w:after="0"/>
        <w:rPr>
          <w:b/>
          <w:sz w:val="24"/>
          <w:szCs w:val="24"/>
          <w:lang w:val="en-GB"/>
        </w:rPr>
      </w:pPr>
    </w:p>
    <w:p w14:paraId="4A5E87EE" w14:textId="6CF75568" w:rsidR="000F0FE2" w:rsidRPr="000A05F2" w:rsidRDefault="000F0FE2" w:rsidP="000F0FE2">
      <w:pPr>
        <w:spacing w:after="0"/>
        <w:rPr>
          <w:b/>
          <w:sz w:val="24"/>
          <w:szCs w:val="24"/>
          <w:lang w:val="en-GB"/>
        </w:rPr>
      </w:pPr>
      <w:r w:rsidRPr="000A05F2">
        <w:rPr>
          <w:b/>
          <w:sz w:val="24"/>
          <w:szCs w:val="24"/>
          <w:lang w:val="en-GB"/>
        </w:rPr>
        <w:t xml:space="preserve">Supervision of students </w:t>
      </w:r>
      <w:r w:rsidR="009A2D98">
        <w:rPr>
          <w:b/>
          <w:sz w:val="24"/>
          <w:szCs w:val="24"/>
          <w:lang w:val="en-GB"/>
        </w:rPr>
        <w:t>1987-2024</w:t>
      </w:r>
    </w:p>
    <w:p w14:paraId="27919512" w14:textId="1E26E67A" w:rsidR="000F0FE2" w:rsidRPr="000A05F2" w:rsidRDefault="000F0FE2" w:rsidP="000F0FE2">
      <w:pPr>
        <w:spacing w:after="200" w:line="240" w:lineRule="auto"/>
        <w:rPr>
          <w:rFonts w:cstheme="minorHAnsi"/>
          <w:b/>
          <w:sz w:val="24"/>
          <w:lang w:val="en-GB"/>
        </w:rPr>
      </w:pPr>
      <w:r>
        <w:rPr>
          <w:rFonts w:cstheme="minorHAnsi"/>
          <w:lang w:val="en-GB"/>
        </w:rPr>
        <w:t>(Total number of students</w:t>
      </w:r>
      <w:r w:rsidR="009A2D98">
        <w:rPr>
          <w:rFonts w:cstheme="minorHAnsi"/>
          <w:lang w:val="en-GB"/>
        </w:rPr>
        <w:t xml:space="preserve"> supervised to completion as main supervisor</w:t>
      </w:r>
      <w:r>
        <w:rPr>
          <w:rFonts w:cstheme="minorHAnsi"/>
          <w:lang w:val="en-GB"/>
        </w:rPr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993"/>
        <w:gridCol w:w="7512"/>
      </w:tblGrid>
      <w:tr w:rsidR="000F0FE2" w:rsidRPr="002C0E70" w14:paraId="45530F0C" w14:textId="77777777" w:rsidTr="003F43B5">
        <w:tc>
          <w:tcPr>
            <w:tcW w:w="1129" w:type="dxa"/>
            <w:shd w:val="clear" w:color="auto" w:fill="F2F2F2" w:themeFill="background1" w:themeFillShade="F2"/>
          </w:tcPr>
          <w:p w14:paraId="1710A4B0" w14:textId="46072EE6" w:rsidR="000F0FE2" w:rsidRDefault="000F0FE2" w:rsidP="0019427E">
            <w:pPr>
              <w:spacing w:afterLines="40" w:after="96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Master students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48AC2E9" w14:textId="77777777" w:rsidR="000F0FE2" w:rsidRDefault="000F0FE2" w:rsidP="0019427E">
            <w:pPr>
              <w:spacing w:afterLines="40" w:after="96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Ph.D. </w:t>
            </w:r>
            <w:r>
              <w:rPr>
                <w:rFonts w:cstheme="minorHAnsi"/>
                <w:lang w:val="en-GB"/>
              </w:rPr>
              <w:br/>
              <w:t>students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0A644FB8" w14:textId="77777777" w:rsidR="000F0FE2" w:rsidRDefault="000F0FE2" w:rsidP="0019427E">
            <w:pPr>
              <w:spacing w:afterLines="40" w:after="96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432BB3" w:rsidRPr="007F1CF0" w14:paraId="20D5D1A7" w14:textId="77777777" w:rsidTr="000776DD">
        <w:tc>
          <w:tcPr>
            <w:tcW w:w="1129" w:type="dxa"/>
            <w:vAlign w:val="center"/>
          </w:tcPr>
          <w:p w14:paraId="1E752AF5" w14:textId="57804D3C" w:rsidR="00432BB3" w:rsidRDefault="009A2D98" w:rsidP="0019427E">
            <w:pPr>
              <w:spacing w:afterLines="40" w:after="96" w:line="240" w:lineRule="auto"/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210</w:t>
            </w:r>
          </w:p>
        </w:tc>
        <w:tc>
          <w:tcPr>
            <w:tcW w:w="993" w:type="dxa"/>
            <w:vAlign w:val="center"/>
          </w:tcPr>
          <w:p w14:paraId="0FFDCC8D" w14:textId="4F0D7B19" w:rsidR="00432BB3" w:rsidRDefault="009A2D98" w:rsidP="0019427E">
            <w:pPr>
              <w:spacing w:afterLines="40" w:after="96" w:line="240" w:lineRule="auto"/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47</w:t>
            </w:r>
          </w:p>
        </w:tc>
        <w:tc>
          <w:tcPr>
            <w:tcW w:w="7512" w:type="dxa"/>
          </w:tcPr>
          <w:p w14:paraId="169D0502" w14:textId="30E13DC5" w:rsidR="00D14950" w:rsidRPr="009A2D98" w:rsidRDefault="00432BB3" w:rsidP="0019427E">
            <w:pPr>
              <w:spacing w:afterLines="40" w:after="96" w:line="240" w:lineRule="auto"/>
              <w:rPr>
                <w:rFonts w:cstheme="minorHAnsi"/>
                <w:lang w:val="en-GB"/>
              </w:rPr>
            </w:pPr>
            <w:r w:rsidRPr="00E074F9">
              <w:rPr>
                <w:rFonts w:ascii="Times New Roman" w:hAnsi="Times New Roman" w:cs="Times New Roman"/>
                <w:color w:val="000000"/>
                <w:lang w:val="en-US"/>
              </w:rPr>
              <w:t>Department of Chemical Engineering, Norwegian University of Science and Technology (NTNU), Trondheim, Norway</w:t>
            </w:r>
            <w:r>
              <w:rPr>
                <w:rFonts w:cstheme="minorHAnsi"/>
                <w:lang w:val="en-GB"/>
              </w:rPr>
              <w:t xml:space="preserve"> </w:t>
            </w:r>
          </w:p>
        </w:tc>
      </w:tr>
    </w:tbl>
    <w:p w14:paraId="289BAE0C" w14:textId="49FCF619" w:rsidR="000F0FE2" w:rsidRPr="001346B0" w:rsidRDefault="000F0FE2" w:rsidP="001346B0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Pr="000A05F2">
        <w:rPr>
          <w:b/>
          <w:sz w:val="24"/>
          <w:szCs w:val="24"/>
          <w:lang w:val="en-GB"/>
        </w:rPr>
        <w:t xml:space="preserve">Other </w:t>
      </w:r>
      <w:r>
        <w:rPr>
          <w:b/>
          <w:sz w:val="24"/>
          <w:szCs w:val="24"/>
          <w:lang w:val="en-GB"/>
        </w:rPr>
        <w:t xml:space="preserve">relevant </w:t>
      </w:r>
      <w:r w:rsidRPr="000A05F2">
        <w:rPr>
          <w:b/>
          <w:sz w:val="24"/>
          <w:szCs w:val="24"/>
          <w:lang w:val="en-GB"/>
        </w:rPr>
        <w:t>professional experience</w:t>
      </w:r>
      <w:r>
        <w:rPr>
          <w:b/>
          <w:sz w:val="24"/>
          <w:szCs w:val="24"/>
          <w:lang w:val="en-GB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0F0FE2" w:rsidRPr="009A3563" w14:paraId="60AE63A8" w14:textId="77777777" w:rsidTr="003F43B5">
        <w:tc>
          <w:tcPr>
            <w:tcW w:w="1129" w:type="dxa"/>
            <w:shd w:val="clear" w:color="auto" w:fill="F2F2F2" w:themeFill="background1" w:themeFillShade="F2"/>
          </w:tcPr>
          <w:p w14:paraId="7770D2D4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499" w:type="dxa"/>
            <w:shd w:val="clear" w:color="auto" w:fill="F2F2F2" w:themeFill="background1" w:themeFillShade="F2"/>
          </w:tcPr>
          <w:p w14:paraId="3E55125E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Description - Role</w:t>
            </w:r>
            <w:r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EC55DC" w:rsidRPr="007F1CF0" w14:paraId="49E42DC7" w14:textId="77777777" w:rsidTr="007A61B1">
        <w:tc>
          <w:tcPr>
            <w:tcW w:w="1129" w:type="dxa"/>
            <w:vAlign w:val="center"/>
          </w:tcPr>
          <w:p w14:paraId="5D74EC34" w14:textId="2C757520" w:rsidR="00EC55DC" w:rsidRDefault="009A2D98" w:rsidP="007A61B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1994-1998</w:t>
            </w:r>
          </w:p>
        </w:tc>
        <w:tc>
          <w:tcPr>
            <w:tcW w:w="8499" w:type="dxa"/>
          </w:tcPr>
          <w:p w14:paraId="6996666C" w14:textId="154E792D" w:rsidR="00EC55DC" w:rsidRPr="009A2D98" w:rsidRDefault="009A2D98" w:rsidP="00D542E5">
            <w:pPr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 w:rsidRPr="009A2D98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 xml:space="preserve">Chair of the University committee for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 xml:space="preserve">all </w:t>
            </w:r>
            <w:r w:rsidRPr="009A2D98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engineering PhD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 w:rsidRPr="009A2D98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r w:rsidR="00427C44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at NTNU</w:t>
            </w:r>
          </w:p>
        </w:tc>
      </w:tr>
      <w:tr w:rsidR="000F0FE2" w:rsidRPr="007F1CF0" w14:paraId="1994E91F" w14:textId="77777777" w:rsidTr="007A61B1">
        <w:tc>
          <w:tcPr>
            <w:tcW w:w="1129" w:type="dxa"/>
            <w:vAlign w:val="center"/>
          </w:tcPr>
          <w:p w14:paraId="1D321720" w14:textId="494AF9D7" w:rsidR="001346B0" w:rsidRPr="00C044E4" w:rsidRDefault="009A2D98" w:rsidP="007A61B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1994-1998</w:t>
            </w:r>
          </w:p>
        </w:tc>
        <w:tc>
          <w:tcPr>
            <w:tcW w:w="8499" w:type="dxa"/>
          </w:tcPr>
          <w:p w14:paraId="25ADDA1A" w14:textId="2FD22E3C" w:rsidR="000F0FE2" w:rsidRPr="009A2D98" w:rsidRDefault="009A2D98" w:rsidP="001346B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 w:rsidRPr="009A2D98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Founding chair of the Nordic Process Control Working group 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(and still a member)</w:t>
            </w:r>
          </w:p>
        </w:tc>
      </w:tr>
      <w:tr w:rsidR="001346B0" w:rsidRPr="007F1CF0" w14:paraId="2FEDEA12" w14:textId="77777777" w:rsidTr="007A61B1">
        <w:tc>
          <w:tcPr>
            <w:tcW w:w="1129" w:type="dxa"/>
            <w:vAlign w:val="center"/>
          </w:tcPr>
          <w:p w14:paraId="79B48391" w14:textId="68BEABC0" w:rsidR="001346B0" w:rsidRDefault="000D6065" w:rsidP="007A61B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1994-2018</w:t>
            </w:r>
          </w:p>
        </w:tc>
        <w:tc>
          <w:tcPr>
            <w:tcW w:w="8499" w:type="dxa"/>
          </w:tcPr>
          <w:p w14:paraId="597AA639" w14:textId="6F430C20" w:rsidR="000D6065" w:rsidRPr="000D6065" w:rsidRDefault="000D6065" w:rsidP="000D606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 w:rsidRPr="000D6065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 xml:space="preserve">Head of NTNU/SINTEF's strong point center in process systems engineering (PROST) </w:t>
            </w:r>
          </w:p>
          <w:p w14:paraId="1D285913" w14:textId="2E35A93B" w:rsidR="001346B0" w:rsidRPr="000D6065" w:rsidRDefault="001346B0" w:rsidP="001346B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</w:p>
        </w:tc>
      </w:tr>
      <w:tr w:rsidR="001346B0" w:rsidRPr="007F1CF0" w14:paraId="488AAC75" w14:textId="77777777" w:rsidTr="007A61B1">
        <w:tc>
          <w:tcPr>
            <w:tcW w:w="1129" w:type="dxa"/>
            <w:vAlign w:val="center"/>
          </w:tcPr>
          <w:p w14:paraId="748D2E80" w14:textId="491CD6DB" w:rsidR="001346B0" w:rsidRDefault="000D6065" w:rsidP="007A61B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1987-present</w:t>
            </w:r>
          </w:p>
        </w:tc>
        <w:tc>
          <w:tcPr>
            <w:tcW w:w="8499" w:type="dxa"/>
          </w:tcPr>
          <w:p w14:paraId="673DCA67" w14:textId="325F3202" w:rsidR="001346B0" w:rsidRPr="00D3525F" w:rsidRDefault="000D6065" w:rsidP="001346B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 xml:space="preserve">Member of numerous editorial boards and IPCs for conferences, including Editor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Automatica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 xml:space="preserve"> 1996-2002, </w:t>
            </w:r>
            <w:r w:rsidR="00D3525F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 xml:space="preserve">IPC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 xml:space="preserve">Chair for the PSE-ESCAPE conference </w:t>
            </w:r>
            <w:r w:rsidR="00D3525F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 xml:space="preserve">in Trondheim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 xml:space="preserve">(1996), </w:t>
            </w:r>
            <w:r w:rsidR="00D3525F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 xml:space="preserve">NOC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chair for the</w:t>
            </w:r>
            <w:r w:rsidR="00D3525F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 xml:space="preserve"> IFAC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 xml:space="preserve"> DYCOPS conference </w:t>
            </w:r>
            <w:r w:rsidR="00D3525F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 xml:space="preserve">in Trondheim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(2016)</w:t>
            </w:r>
            <w:r w:rsidR="00D3525F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, IPC Chair for the IFAC c</w:t>
            </w:r>
            <w:r w:rsidR="00D3525F" w:rsidRPr="00D3525F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onference o</w:t>
            </w:r>
            <w:r w:rsidR="00D3525F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 w:rsidR="00D3525F" w:rsidRPr="00D3525F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 xml:space="preserve"> Automatic control in offshore oil and gas production</w:t>
            </w:r>
            <w:r w:rsidR="00D3525F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, Denmark (2018).</w:t>
            </w:r>
            <w:r w:rsidR="00D3525F" w:rsidRPr="00D3525F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 </w:t>
            </w:r>
          </w:p>
        </w:tc>
      </w:tr>
      <w:tr w:rsidR="007A61B1" w:rsidRPr="007F1CF0" w14:paraId="76F8CD4B" w14:textId="77777777" w:rsidTr="007A61B1">
        <w:tc>
          <w:tcPr>
            <w:tcW w:w="1129" w:type="dxa"/>
            <w:vAlign w:val="center"/>
          </w:tcPr>
          <w:p w14:paraId="0F1A3128" w14:textId="38D61D58" w:rsidR="007A61B1" w:rsidRDefault="000D6065" w:rsidP="007A61B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1999-2009</w:t>
            </w:r>
          </w:p>
        </w:tc>
        <w:tc>
          <w:tcPr>
            <w:tcW w:w="8499" w:type="dxa"/>
          </w:tcPr>
          <w:p w14:paraId="7ADC781C" w14:textId="7755326C" w:rsidR="007A61B1" w:rsidRPr="00E074F9" w:rsidRDefault="000D6065" w:rsidP="007A61B1">
            <w:pPr>
              <w:spacing w:after="0"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Head of Department of Chemical Engineering, NTNU</w:t>
            </w:r>
          </w:p>
        </w:tc>
      </w:tr>
      <w:tr w:rsidR="007A61B1" w:rsidRPr="007F1CF0" w14:paraId="12E82B9C" w14:textId="77777777" w:rsidTr="007A61B1">
        <w:tc>
          <w:tcPr>
            <w:tcW w:w="1129" w:type="dxa"/>
            <w:vAlign w:val="center"/>
          </w:tcPr>
          <w:p w14:paraId="3D1728C1" w14:textId="74D275FD" w:rsidR="007A61B1" w:rsidRDefault="007A61B1" w:rsidP="007A61B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201</w:t>
            </w:r>
            <w:r w:rsidR="00D3525F">
              <w:rPr>
                <w:rFonts w:ascii="Times New Roman" w:hAnsi="Times New Roman" w:cs="Times New Roman"/>
                <w:color w:val="000000"/>
                <w:spacing w:val="2"/>
              </w:rPr>
              <w:t>9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– </w:t>
            </w:r>
            <w:proofErr w:type="spellStart"/>
            <w:r w:rsidR="00C615C0">
              <w:rPr>
                <w:rFonts w:ascii="Times New Roman" w:hAnsi="Times New Roman" w:cs="Times New Roman"/>
                <w:color w:val="000000"/>
                <w:spacing w:val="2"/>
              </w:rPr>
              <w:t>Current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</w:t>
            </w:r>
            <w:r w:rsidRPr="001215E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99" w:type="dxa"/>
          </w:tcPr>
          <w:p w14:paraId="3C834483" w14:textId="2230C6B5" w:rsidR="007A61B1" w:rsidRPr="00E074F9" w:rsidRDefault="00D3525F" w:rsidP="007A61B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76" w:lineRule="auto"/>
              <w:ind w:right="-23"/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>
              <w:rPr>
                <w:rStyle w:val="fontstyle01"/>
                <w:lang w:val="en-US"/>
              </w:rPr>
              <w:t>tudy Director for the 5-year Master (</w:t>
            </w:r>
            <w:proofErr w:type="spellStart"/>
            <w:r>
              <w:rPr>
                <w:rStyle w:val="fontstyle01"/>
                <w:lang w:val="en-US"/>
              </w:rPr>
              <w:t>siv.ing</w:t>
            </w:r>
            <w:proofErr w:type="spellEnd"/>
            <w:r>
              <w:rPr>
                <w:rStyle w:val="fontstyle01"/>
                <w:lang w:val="en-US"/>
              </w:rPr>
              <w:t>.) program in Chemical and Biochemical Engineering at NTNU (about 100 new students per year).</w:t>
            </w:r>
          </w:p>
        </w:tc>
      </w:tr>
    </w:tbl>
    <w:p w14:paraId="00BFFD4B" w14:textId="77777777" w:rsidR="000F0FE2" w:rsidRDefault="000F0FE2" w:rsidP="000F0FE2">
      <w:pPr>
        <w:spacing w:after="200" w:line="240" w:lineRule="auto"/>
        <w:rPr>
          <w:rFonts w:cstheme="minorHAnsi"/>
          <w:lang w:val="en-GB"/>
        </w:rPr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9668"/>
      </w:tblGrid>
      <w:tr w:rsidR="00937EB5" w:rsidRPr="00937EB5" w14:paraId="36DD94E3" w14:textId="77777777" w:rsidTr="00C30003">
        <w:trPr>
          <w:trHeight w:val="327"/>
        </w:trPr>
        <w:tc>
          <w:tcPr>
            <w:tcW w:w="9668" w:type="dxa"/>
            <w:shd w:val="clear" w:color="auto" w:fill="F2F2F2" w:themeFill="background1" w:themeFillShade="F2"/>
          </w:tcPr>
          <w:p w14:paraId="73D11348" w14:textId="7F8E4678" w:rsidR="00937EB5" w:rsidRPr="00937EB5" w:rsidRDefault="00937EB5" w:rsidP="00C30003">
            <w:pPr>
              <w:spacing w:after="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Fellowships and awards</w:t>
            </w:r>
          </w:p>
        </w:tc>
      </w:tr>
      <w:tr w:rsidR="00937EB5" w:rsidRPr="007F1CF0" w14:paraId="0DE3700D" w14:textId="77777777" w:rsidTr="00C30003">
        <w:trPr>
          <w:trHeight w:val="421"/>
        </w:trPr>
        <w:tc>
          <w:tcPr>
            <w:tcW w:w="9668" w:type="dxa"/>
          </w:tcPr>
          <w:p w14:paraId="3175CF55" w14:textId="257B2444" w:rsidR="00937EB5" w:rsidRPr="00937EB5" w:rsidRDefault="00937EB5" w:rsidP="00937EB5">
            <w:pPr>
              <w:rPr>
                <w:lang w:val="en-US"/>
              </w:rPr>
            </w:pPr>
            <w:proofErr w:type="gramStart"/>
            <w:r w:rsidRPr="00937EB5">
              <w:rPr>
                <w:b/>
                <w:bCs/>
                <w:i/>
                <w:iCs/>
                <w:lang w:val="en-US"/>
              </w:rPr>
              <w:t>1979</w:t>
            </w:r>
            <w:r w:rsidRPr="00937EB5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 </w:t>
            </w:r>
            <w:r w:rsidRPr="00937EB5">
              <w:rPr>
                <w:i/>
                <w:iCs/>
                <w:lang w:val="en-US"/>
              </w:rPr>
              <w:t>Instilling</w:t>
            </w:r>
            <w:proofErr w:type="gramEnd"/>
            <w:r w:rsidRPr="00937EB5">
              <w:rPr>
                <w:i/>
                <w:iCs/>
                <w:lang w:val="en-US"/>
              </w:rPr>
              <w:t xml:space="preserve"> </w:t>
            </w:r>
            <w:r w:rsidRPr="00937EB5">
              <w:rPr>
                <w:lang w:val="en-US"/>
              </w:rPr>
              <w:t xml:space="preserve">awarded for the </w:t>
            </w:r>
            <w:proofErr w:type="spellStart"/>
            <w:r w:rsidRPr="00937EB5">
              <w:rPr>
                <w:i/>
                <w:iCs/>
                <w:lang w:val="en-US"/>
              </w:rPr>
              <w:t>Siv.ing</w:t>
            </w:r>
            <w:proofErr w:type="spellEnd"/>
            <w:r w:rsidRPr="00937EB5">
              <w:rPr>
                <w:i/>
                <w:iCs/>
                <w:lang w:val="en-US"/>
              </w:rPr>
              <w:t xml:space="preserve"> </w:t>
            </w:r>
            <w:r w:rsidRPr="00937EB5">
              <w:rPr>
                <w:lang w:val="en-US"/>
              </w:rPr>
              <w:t>degree (result communicated to the Norwegian King)</w:t>
            </w:r>
          </w:p>
          <w:p w14:paraId="0F9FCE4B" w14:textId="002B0811" w:rsidR="00937EB5" w:rsidRPr="00937EB5" w:rsidRDefault="00937EB5" w:rsidP="00937EB5">
            <w:pPr>
              <w:rPr>
                <w:lang w:val="en-US"/>
              </w:rPr>
            </w:pPr>
            <w:proofErr w:type="gramStart"/>
            <w:r w:rsidRPr="00937EB5">
              <w:rPr>
                <w:b/>
                <w:bCs/>
                <w:i/>
                <w:iCs/>
                <w:lang w:val="en-US"/>
              </w:rPr>
              <w:t>1983</w:t>
            </w:r>
            <w:r w:rsidRPr="00937EB5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 </w:t>
            </w:r>
            <w:r w:rsidRPr="00937EB5">
              <w:rPr>
                <w:lang w:val="en-US"/>
              </w:rPr>
              <w:t>Fullbright</w:t>
            </w:r>
            <w:proofErr w:type="gramEnd"/>
            <w:r w:rsidRPr="00937EB5">
              <w:rPr>
                <w:lang w:val="en-US"/>
              </w:rPr>
              <w:t xml:space="preserve"> Fellowship (travel grant) awarded for graduate studies at Caltech</w:t>
            </w:r>
          </w:p>
          <w:p w14:paraId="00B9C1A2" w14:textId="0DE132F8" w:rsidR="00937EB5" w:rsidRPr="00937EB5" w:rsidRDefault="00937EB5" w:rsidP="00937EB5">
            <w:pPr>
              <w:rPr>
                <w:lang w:val="en-US"/>
              </w:rPr>
            </w:pPr>
            <w:proofErr w:type="gramStart"/>
            <w:r w:rsidRPr="00937EB5">
              <w:rPr>
                <w:b/>
                <w:bCs/>
                <w:i/>
                <w:iCs/>
                <w:lang w:val="en-US"/>
              </w:rPr>
              <w:t>1983</w:t>
            </w:r>
            <w:r w:rsidRPr="00937EB5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 w:rsidRPr="00937EB5">
              <w:rPr>
                <w:i/>
                <w:iCs/>
                <w:lang w:val="en-US"/>
              </w:rPr>
              <w:t>Utdanningsstipend</w:t>
            </w:r>
            <w:proofErr w:type="spellEnd"/>
            <w:proofErr w:type="gramEnd"/>
            <w:r w:rsidRPr="00937EB5">
              <w:rPr>
                <w:i/>
                <w:iCs/>
                <w:lang w:val="en-US"/>
              </w:rPr>
              <w:t xml:space="preserve"> </w:t>
            </w:r>
            <w:r w:rsidRPr="00937EB5">
              <w:rPr>
                <w:lang w:val="en-US"/>
              </w:rPr>
              <w:t>awarded from Univ. of Trondheim for graduate studies at Caltech</w:t>
            </w:r>
          </w:p>
          <w:p w14:paraId="714601AC" w14:textId="136D0FD1" w:rsidR="00937EB5" w:rsidRPr="00937EB5" w:rsidRDefault="00937EB5" w:rsidP="00937EB5">
            <w:pPr>
              <w:rPr>
                <w:lang w:val="en-US"/>
              </w:rPr>
            </w:pPr>
            <w:proofErr w:type="gramStart"/>
            <w:r w:rsidRPr="00937EB5">
              <w:rPr>
                <w:b/>
                <w:bCs/>
                <w:i/>
                <w:iCs/>
                <w:lang w:val="en-US"/>
              </w:rPr>
              <w:t>1989</w:t>
            </w:r>
            <w:r w:rsidRPr="00937EB5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 </w:t>
            </w:r>
            <w:r w:rsidRPr="00937EB5">
              <w:rPr>
                <w:i/>
                <w:iCs/>
                <w:lang w:val="en-US"/>
              </w:rPr>
              <w:t>Ted</w:t>
            </w:r>
            <w:proofErr w:type="gramEnd"/>
            <w:r w:rsidRPr="00937EB5">
              <w:rPr>
                <w:i/>
                <w:iCs/>
                <w:lang w:val="en-US"/>
              </w:rPr>
              <w:t xml:space="preserve"> Peterson Best Paper Award </w:t>
            </w:r>
            <w:r w:rsidRPr="00937EB5">
              <w:rPr>
                <w:lang w:val="en-US"/>
              </w:rPr>
              <w:t>by the CAST division of AIChE (The American Institute of</w:t>
            </w:r>
          </w:p>
          <w:p w14:paraId="25BB0891" w14:textId="77777777" w:rsidR="00937EB5" w:rsidRPr="00937EB5" w:rsidRDefault="00937EB5" w:rsidP="00937EB5">
            <w:pPr>
              <w:rPr>
                <w:lang w:val="en-US"/>
              </w:rPr>
            </w:pPr>
            <w:r w:rsidRPr="00937EB5">
              <w:rPr>
                <w:lang w:val="en-US"/>
              </w:rPr>
              <w:t>Chemical Engineers)</w:t>
            </w:r>
          </w:p>
          <w:p w14:paraId="1344630B" w14:textId="5A047DDA" w:rsidR="00937EB5" w:rsidRPr="00937EB5" w:rsidRDefault="00937EB5" w:rsidP="00937EB5">
            <w:pPr>
              <w:rPr>
                <w:lang w:val="en-US"/>
              </w:rPr>
            </w:pPr>
            <w:proofErr w:type="gramStart"/>
            <w:r w:rsidRPr="00937EB5">
              <w:rPr>
                <w:b/>
                <w:bCs/>
                <w:i/>
                <w:iCs/>
                <w:lang w:val="en-US"/>
              </w:rPr>
              <w:t>1990</w:t>
            </w:r>
            <w:r w:rsidRPr="00937EB5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 </w:t>
            </w:r>
            <w:r w:rsidRPr="00937EB5">
              <w:rPr>
                <w:i/>
                <w:iCs/>
                <w:lang w:val="en-US"/>
              </w:rPr>
              <w:t>George</w:t>
            </w:r>
            <w:proofErr w:type="gramEnd"/>
            <w:r w:rsidRPr="00937EB5">
              <w:rPr>
                <w:i/>
                <w:iCs/>
                <w:lang w:val="en-US"/>
              </w:rPr>
              <w:t xml:space="preserve"> S. </w:t>
            </w:r>
            <w:proofErr w:type="spellStart"/>
            <w:r w:rsidRPr="00937EB5">
              <w:rPr>
                <w:i/>
                <w:iCs/>
                <w:lang w:val="en-US"/>
              </w:rPr>
              <w:t>Axelby</w:t>
            </w:r>
            <w:proofErr w:type="spellEnd"/>
            <w:r w:rsidRPr="00937EB5">
              <w:rPr>
                <w:i/>
                <w:iCs/>
                <w:lang w:val="en-US"/>
              </w:rPr>
              <w:t xml:space="preserve"> Outstanding Paper Award </w:t>
            </w:r>
            <w:r w:rsidRPr="00937EB5">
              <w:rPr>
                <w:lang w:val="en-US"/>
              </w:rPr>
              <w:t>by the Control System Society of IEEE (The</w:t>
            </w:r>
          </w:p>
          <w:p w14:paraId="41985199" w14:textId="77777777" w:rsidR="00937EB5" w:rsidRPr="00937EB5" w:rsidRDefault="00937EB5" w:rsidP="00937EB5">
            <w:pPr>
              <w:rPr>
                <w:lang w:val="en-US"/>
              </w:rPr>
            </w:pPr>
            <w:r w:rsidRPr="00937EB5">
              <w:rPr>
                <w:lang w:val="en-US"/>
              </w:rPr>
              <w:t>Institute of Electrical and Electronic Engineers)</w:t>
            </w:r>
          </w:p>
          <w:p w14:paraId="0B7F21B1" w14:textId="6FFBAF25" w:rsidR="00937EB5" w:rsidRPr="00937EB5" w:rsidRDefault="00937EB5" w:rsidP="00937EB5">
            <w:pPr>
              <w:pStyle w:val="ListParagraph"/>
              <w:numPr>
                <w:ilvl w:val="0"/>
                <w:numId w:val="14"/>
              </w:numPr>
              <w:ind w:left="480"/>
              <w:rPr>
                <w:lang w:val="en-US"/>
              </w:rPr>
            </w:pPr>
            <w:r>
              <w:rPr>
                <w:i/>
                <w:iCs/>
                <w:lang w:val="en-US"/>
              </w:rPr>
              <w:lastRenderedPageBreak/>
              <w:t xml:space="preserve"> </w:t>
            </w:r>
            <w:r w:rsidRPr="00937EB5">
              <w:rPr>
                <w:i/>
                <w:iCs/>
                <w:lang w:val="en-US"/>
              </w:rPr>
              <w:t xml:space="preserve">Hugo Schuck Best Paper Award </w:t>
            </w:r>
            <w:r w:rsidRPr="00937EB5">
              <w:rPr>
                <w:lang w:val="en-US"/>
              </w:rPr>
              <w:t>by the American Automatic Control Council</w:t>
            </w:r>
          </w:p>
          <w:p w14:paraId="273C453D" w14:textId="103264C7" w:rsidR="00937EB5" w:rsidRPr="00937EB5" w:rsidRDefault="00937EB5" w:rsidP="00937EB5">
            <w:pPr>
              <w:pStyle w:val="ListParagraph"/>
              <w:numPr>
                <w:ilvl w:val="0"/>
                <w:numId w:val="15"/>
              </w:numPr>
              <w:ind w:left="48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 </w:t>
            </w:r>
            <w:r w:rsidRPr="00937EB5">
              <w:rPr>
                <w:i/>
                <w:iCs/>
                <w:lang w:val="en-US"/>
              </w:rPr>
              <w:t xml:space="preserve">Best t paper award </w:t>
            </w:r>
            <w:r w:rsidRPr="00937EB5">
              <w:rPr>
                <w:lang w:val="en-US"/>
              </w:rPr>
              <w:t xml:space="preserve">for paper published in 2004 in </w:t>
            </w:r>
            <w:r w:rsidRPr="00937EB5">
              <w:rPr>
                <w:i/>
                <w:iCs/>
                <w:lang w:val="en-US"/>
              </w:rPr>
              <w:t>Computers and chemical engineering</w:t>
            </w:r>
          </w:p>
          <w:p w14:paraId="01DB5D4A" w14:textId="77777777" w:rsidR="00937EB5" w:rsidRDefault="00937EB5" w:rsidP="005156BE">
            <w:pPr>
              <w:pStyle w:val="ListParagraph"/>
              <w:numPr>
                <w:ilvl w:val="0"/>
                <w:numId w:val="16"/>
              </w:numPr>
              <w:ind w:left="480"/>
              <w:rPr>
                <w:i/>
                <w:iCs/>
                <w:lang w:val="en-US"/>
              </w:rPr>
            </w:pPr>
            <w:r w:rsidRPr="00937EB5">
              <w:rPr>
                <w:i/>
                <w:iCs/>
                <w:lang w:val="en-US"/>
              </w:rPr>
              <w:t xml:space="preserve"> Best paper award at the ESCAPE 2019 Symposium (Eindhoven, June 2019)</w:t>
            </w:r>
          </w:p>
          <w:p w14:paraId="7C1006D7" w14:textId="19CCCCED" w:rsidR="00937EB5" w:rsidRPr="00937EB5" w:rsidRDefault="00937EB5" w:rsidP="00C30003">
            <w:pPr>
              <w:rPr>
                <w:i/>
                <w:iCs/>
                <w:lang w:val="en-US"/>
              </w:rPr>
            </w:pPr>
            <w:proofErr w:type="gramStart"/>
            <w:r w:rsidRPr="00937EB5">
              <w:rPr>
                <w:b/>
                <w:bCs/>
                <w:i/>
                <w:iCs/>
                <w:lang w:val="en-US"/>
              </w:rPr>
              <w:t xml:space="preserve">2019  </w:t>
            </w:r>
            <w:r w:rsidRPr="00937EB5">
              <w:rPr>
                <w:i/>
                <w:iCs/>
                <w:lang w:val="en-US"/>
              </w:rPr>
              <w:t>Computing</w:t>
            </w:r>
            <w:proofErr w:type="gramEnd"/>
            <w:r w:rsidRPr="00937EB5">
              <w:rPr>
                <w:i/>
                <w:iCs/>
                <w:lang w:val="en-US"/>
              </w:rPr>
              <w:t xml:space="preserve"> in chemical engineering award from the American Institute of Chemical Engineers (Orlando, 12 Nov. 2019)</w:t>
            </w:r>
          </w:p>
        </w:tc>
      </w:tr>
    </w:tbl>
    <w:p w14:paraId="02A79511" w14:textId="77777777" w:rsidR="00937EB5" w:rsidRPr="00937EB5" w:rsidRDefault="00937EB5" w:rsidP="00937EB5">
      <w:pPr>
        <w:spacing w:after="0"/>
        <w:rPr>
          <w:b/>
          <w:sz w:val="24"/>
          <w:szCs w:val="24"/>
          <w:lang w:val="en-US"/>
        </w:rPr>
      </w:pPr>
    </w:p>
    <w:p w14:paraId="132E5720" w14:textId="77777777" w:rsidR="00937EB5" w:rsidRDefault="00937EB5" w:rsidP="00937EB5">
      <w:pPr>
        <w:spacing w:after="0"/>
        <w:rPr>
          <w:b/>
          <w:sz w:val="24"/>
          <w:szCs w:val="24"/>
          <w:lang w:val="en-GB"/>
        </w:rPr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9668"/>
      </w:tblGrid>
      <w:tr w:rsidR="00937EB5" w:rsidRPr="00C044E4" w14:paraId="440131D5" w14:textId="77777777" w:rsidTr="00937EB5">
        <w:trPr>
          <w:trHeight w:val="327"/>
        </w:trPr>
        <w:tc>
          <w:tcPr>
            <w:tcW w:w="9668" w:type="dxa"/>
            <w:shd w:val="clear" w:color="auto" w:fill="F2F2F2" w:themeFill="background1" w:themeFillShade="F2"/>
          </w:tcPr>
          <w:p w14:paraId="54AB2041" w14:textId="61A66ABD" w:rsidR="00937EB5" w:rsidRPr="00937EB5" w:rsidRDefault="00937EB5" w:rsidP="00937EB5">
            <w:pPr>
              <w:spacing w:after="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Membership of scientific societies</w:t>
            </w:r>
          </w:p>
        </w:tc>
      </w:tr>
      <w:tr w:rsidR="00937EB5" w:rsidRPr="007F1CF0" w14:paraId="4AC671CF" w14:textId="77777777" w:rsidTr="00937EB5">
        <w:trPr>
          <w:trHeight w:val="421"/>
        </w:trPr>
        <w:tc>
          <w:tcPr>
            <w:tcW w:w="9668" w:type="dxa"/>
          </w:tcPr>
          <w:p w14:paraId="1D8B464D" w14:textId="77777777" w:rsidR="00937EB5" w:rsidRPr="00937EB5" w:rsidRDefault="00937EB5" w:rsidP="00937EB5">
            <w:pPr>
              <w:rPr>
                <w:lang w:val="en-US"/>
              </w:rPr>
            </w:pPr>
            <w:r w:rsidRPr="00937EB5">
              <w:rPr>
                <w:i/>
                <w:iCs/>
                <w:lang w:val="en-US"/>
              </w:rPr>
              <w:t xml:space="preserve">1988 </w:t>
            </w:r>
            <w:r w:rsidRPr="00937EB5">
              <w:rPr>
                <w:lang w:val="en-US"/>
              </w:rPr>
              <w:t xml:space="preserve">Elected Member to the Norwegian Academy of </w:t>
            </w:r>
            <w:proofErr w:type="spellStart"/>
            <w:r w:rsidRPr="00937EB5">
              <w:rPr>
                <w:lang w:val="en-US"/>
              </w:rPr>
              <w:t>Tehnical</w:t>
            </w:r>
            <w:proofErr w:type="spellEnd"/>
            <w:r w:rsidRPr="00937EB5">
              <w:rPr>
                <w:lang w:val="en-US"/>
              </w:rPr>
              <w:t xml:space="preserve"> Sciences (NTVA)</w:t>
            </w:r>
          </w:p>
          <w:p w14:paraId="0314CB72" w14:textId="77777777" w:rsidR="00937EB5" w:rsidRPr="009D74EA" w:rsidRDefault="00937EB5" w:rsidP="00937EB5">
            <w:r w:rsidRPr="009D74EA">
              <w:rPr>
                <w:i/>
                <w:iCs/>
              </w:rPr>
              <w:t xml:space="preserve">1991 </w:t>
            </w:r>
            <w:proofErr w:type="spellStart"/>
            <w:r w:rsidRPr="009D74EA">
              <w:t>Elected</w:t>
            </w:r>
            <w:proofErr w:type="spellEnd"/>
            <w:r w:rsidRPr="009D74EA">
              <w:t xml:space="preserve"> </w:t>
            </w:r>
            <w:proofErr w:type="spellStart"/>
            <w:r w:rsidRPr="009D74EA">
              <w:t>member</w:t>
            </w:r>
            <w:proofErr w:type="spellEnd"/>
            <w:r w:rsidRPr="009D74EA">
              <w:t xml:space="preserve"> to Det Kongelige Norske Vitenskapers Selskab</w:t>
            </w:r>
          </w:p>
          <w:p w14:paraId="4FCD953A" w14:textId="77777777" w:rsidR="00937EB5" w:rsidRPr="00937EB5" w:rsidRDefault="00937EB5" w:rsidP="00937EB5">
            <w:pPr>
              <w:rPr>
                <w:lang w:val="en-US"/>
              </w:rPr>
            </w:pPr>
            <w:r w:rsidRPr="00937EB5">
              <w:rPr>
                <w:i/>
                <w:iCs/>
                <w:lang w:val="en-US"/>
              </w:rPr>
              <w:t xml:space="preserve">2008-2014 </w:t>
            </w:r>
            <w:r w:rsidRPr="00937EB5">
              <w:rPr>
                <w:lang w:val="en-US"/>
              </w:rPr>
              <w:t>Member of IFAC Technical Board</w:t>
            </w:r>
          </w:p>
          <w:p w14:paraId="1CE2B07C" w14:textId="77777777" w:rsidR="00937EB5" w:rsidRPr="00937EB5" w:rsidRDefault="00937EB5" w:rsidP="00937EB5">
            <w:pPr>
              <w:rPr>
                <w:lang w:val="en-US"/>
              </w:rPr>
            </w:pPr>
            <w:r w:rsidRPr="00937EB5">
              <w:rPr>
                <w:i/>
                <w:iCs/>
                <w:lang w:val="en-US"/>
              </w:rPr>
              <w:t xml:space="preserve">2011 </w:t>
            </w:r>
            <w:r w:rsidRPr="00937EB5">
              <w:rPr>
                <w:lang w:val="en-US"/>
              </w:rPr>
              <w:t>Elected member of Process Automation Hall of Fame, Delaware, USA</w:t>
            </w:r>
          </w:p>
          <w:p w14:paraId="3F994A6E" w14:textId="77777777" w:rsidR="00937EB5" w:rsidRPr="00937EB5" w:rsidRDefault="00937EB5" w:rsidP="00937EB5">
            <w:pPr>
              <w:rPr>
                <w:lang w:val="en-US"/>
              </w:rPr>
            </w:pPr>
            <w:r w:rsidRPr="00937EB5">
              <w:rPr>
                <w:i/>
                <w:iCs/>
                <w:lang w:val="en-US"/>
              </w:rPr>
              <w:t xml:space="preserve">2012 </w:t>
            </w:r>
            <w:r w:rsidRPr="00937EB5">
              <w:rPr>
                <w:lang w:val="en-US"/>
              </w:rPr>
              <w:t>Elected Fellow of American Institute of Chemical Engineers (AIChE)</w:t>
            </w:r>
          </w:p>
          <w:p w14:paraId="76C93F71" w14:textId="77777777" w:rsidR="00937EB5" w:rsidRPr="00937EB5" w:rsidRDefault="00937EB5" w:rsidP="00937EB5">
            <w:pPr>
              <w:rPr>
                <w:lang w:val="en-US"/>
              </w:rPr>
            </w:pPr>
            <w:r w:rsidRPr="00937EB5">
              <w:rPr>
                <w:i/>
                <w:iCs/>
                <w:lang w:val="en-US"/>
              </w:rPr>
              <w:t xml:space="preserve">2014 </w:t>
            </w:r>
            <w:r w:rsidRPr="00937EB5">
              <w:rPr>
                <w:lang w:val="en-US"/>
              </w:rPr>
              <w:t>Elected Fellow of International Federation of Automatic Control (IFAC)</w:t>
            </w:r>
          </w:p>
          <w:p w14:paraId="2193B7F5" w14:textId="77777777" w:rsidR="00937EB5" w:rsidRPr="00937EB5" w:rsidRDefault="00937EB5" w:rsidP="00937EB5">
            <w:pPr>
              <w:rPr>
                <w:lang w:val="en-US"/>
              </w:rPr>
            </w:pPr>
            <w:r w:rsidRPr="00937EB5">
              <w:rPr>
                <w:i/>
                <w:iCs/>
                <w:lang w:val="en-US"/>
              </w:rPr>
              <w:t xml:space="preserve">2015 </w:t>
            </w:r>
            <w:r w:rsidRPr="00937EB5">
              <w:rPr>
                <w:lang w:val="en-US"/>
              </w:rPr>
              <w:t xml:space="preserve">Elected member to </w:t>
            </w:r>
            <w:r w:rsidRPr="00937EB5">
              <w:rPr>
                <w:i/>
                <w:iCs/>
                <w:lang w:val="en-US"/>
              </w:rPr>
              <w:t>The Norwegian Academy of Science and Letters</w:t>
            </w:r>
            <w:r w:rsidRPr="00937EB5">
              <w:rPr>
                <w:lang w:val="en-US"/>
              </w:rPr>
              <w:t>, Oslo</w:t>
            </w:r>
          </w:p>
          <w:p w14:paraId="75A4B526" w14:textId="25565652" w:rsidR="00937EB5" w:rsidRPr="00937EB5" w:rsidRDefault="00937EB5" w:rsidP="00937EB5">
            <w:pPr>
              <w:rPr>
                <w:i/>
                <w:iCs/>
                <w:lang w:val="en-US"/>
              </w:rPr>
            </w:pPr>
            <w:r w:rsidRPr="00937EB5">
              <w:rPr>
                <w:i/>
                <w:iCs/>
                <w:lang w:val="en-US"/>
              </w:rPr>
              <w:t xml:space="preserve">2015 </w:t>
            </w:r>
            <w:r w:rsidRPr="00937EB5">
              <w:rPr>
                <w:lang w:val="en-US"/>
              </w:rPr>
              <w:t xml:space="preserve">Honorary member of </w:t>
            </w:r>
            <w:r w:rsidRPr="00937EB5">
              <w:rPr>
                <w:i/>
                <w:iCs/>
                <w:lang w:val="en-US"/>
              </w:rPr>
              <w:t>Norwegian Society of Automatic Control</w:t>
            </w:r>
          </w:p>
        </w:tc>
      </w:tr>
    </w:tbl>
    <w:p w14:paraId="637CF146" w14:textId="77777777" w:rsidR="00937EB5" w:rsidRPr="00D3525F" w:rsidRDefault="00937EB5" w:rsidP="00937EB5">
      <w:pPr>
        <w:spacing w:after="0"/>
        <w:rPr>
          <w:rFonts w:cstheme="minorHAnsi"/>
          <w:lang w:val="en-US"/>
        </w:rPr>
      </w:pPr>
    </w:p>
    <w:p w14:paraId="6064CE1B" w14:textId="77777777" w:rsidR="000F0FE2" w:rsidRPr="00937EB5" w:rsidRDefault="000F0FE2" w:rsidP="000F0FE2">
      <w:pPr>
        <w:spacing w:after="200" w:line="240" w:lineRule="auto"/>
        <w:rPr>
          <w:rFonts w:cstheme="minorHAnsi"/>
          <w:sz w:val="18"/>
          <w:szCs w:val="18"/>
          <w:lang w:val="en-GB"/>
        </w:rPr>
      </w:pPr>
      <w:bookmarkStart w:id="6" w:name="_Hlk12018012"/>
      <w:bookmarkEnd w:id="2"/>
      <w:r w:rsidRPr="00937EB5">
        <w:rPr>
          <w:rFonts w:cstheme="minorHAnsi"/>
          <w:b/>
          <w:sz w:val="32"/>
          <w:szCs w:val="18"/>
          <w:lang w:val="en-GB"/>
        </w:rPr>
        <w:t>Track record</w:t>
      </w:r>
    </w:p>
    <w:p w14:paraId="4EFF0021" w14:textId="4E02157A" w:rsidR="00937EB5" w:rsidRDefault="001346B0" w:rsidP="00937EB5">
      <w:pPr>
        <w:pStyle w:val="ListParagraph"/>
        <w:numPr>
          <w:ilvl w:val="0"/>
          <w:numId w:val="10"/>
        </w:numPr>
        <w:rPr>
          <w:lang w:val="en-US"/>
        </w:rPr>
      </w:pPr>
      <w:r w:rsidRPr="00937EB5">
        <w:rPr>
          <w:rFonts w:ascii="Times New Roman" w:hAnsi="Times New Roman" w:cs="Times New Roman"/>
          <w:color w:val="000000"/>
          <w:lang w:val="en-US"/>
        </w:rPr>
        <w:t xml:space="preserve">I have published </w:t>
      </w:r>
      <w:r w:rsidR="00937EB5" w:rsidRPr="00937EB5">
        <w:rPr>
          <w:lang w:val="en-US"/>
        </w:rPr>
        <w:t>about 230 international journal publications and 330 conference publications</w:t>
      </w:r>
    </w:p>
    <w:p w14:paraId="52483AF6" w14:textId="77777777" w:rsidR="00937EB5" w:rsidRPr="00937EB5" w:rsidRDefault="00937EB5" w:rsidP="00937EB5">
      <w:pPr>
        <w:pStyle w:val="ListParagraph"/>
        <w:numPr>
          <w:ilvl w:val="0"/>
          <w:numId w:val="10"/>
        </w:numPr>
        <w:rPr>
          <w:lang w:val="en-US"/>
        </w:rPr>
      </w:pPr>
      <w:r w:rsidRPr="00937EB5">
        <w:rPr>
          <w:lang w:val="en-US"/>
        </w:rPr>
        <w:t>H-index (Web of Science): 54 (2024).</w:t>
      </w:r>
    </w:p>
    <w:p w14:paraId="380ADCB0" w14:textId="77777777" w:rsidR="00937EB5" w:rsidRPr="009D74EA" w:rsidRDefault="00937EB5" w:rsidP="00937EB5">
      <w:pPr>
        <w:pStyle w:val="ListParagraph"/>
        <w:numPr>
          <w:ilvl w:val="0"/>
          <w:numId w:val="10"/>
        </w:numPr>
      </w:pPr>
      <w:r w:rsidRPr="009D74EA">
        <w:t>H-</w:t>
      </w:r>
      <w:proofErr w:type="spellStart"/>
      <w:r w:rsidRPr="009D74EA">
        <w:t>index</w:t>
      </w:r>
      <w:proofErr w:type="spellEnd"/>
      <w:r w:rsidRPr="009D74EA">
        <w:t xml:space="preserve"> (Google </w:t>
      </w:r>
      <w:proofErr w:type="spellStart"/>
      <w:r w:rsidRPr="009D74EA">
        <w:t>scholar</w:t>
      </w:r>
      <w:proofErr w:type="spellEnd"/>
      <w:r w:rsidRPr="009D74EA">
        <w:t xml:space="preserve">): </w:t>
      </w:r>
      <w:r>
        <w:t>76</w:t>
      </w:r>
      <w:r w:rsidRPr="009D74EA">
        <w:t xml:space="preserve"> (20</w:t>
      </w:r>
      <w:r>
        <w:t>24</w:t>
      </w:r>
      <w:r w:rsidRPr="009D74EA">
        <w:t>)</w:t>
      </w:r>
    </w:p>
    <w:p w14:paraId="13C1264E" w14:textId="77777777" w:rsidR="00937EB5" w:rsidRPr="009D74EA" w:rsidRDefault="00937EB5" w:rsidP="00937EB5">
      <w:pPr>
        <w:pStyle w:val="ListParagraph"/>
        <w:numPr>
          <w:ilvl w:val="0"/>
          <w:numId w:val="10"/>
        </w:numPr>
      </w:pPr>
      <w:r w:rsidRPr="00937EB5">
        <w:rPr>
          <w:lang w:val="en-US"/>
        </w:rPr>
        <w:t xml:space="preserve">Author of 2 international </w:t>
      </w:r>
      <w:proofErr w:type="gramStart"/>
      <w:r w:rsidRPr="00937EB5">
        <w:rPr>
          <w:lang w:val="en-US"/>
        </w:rPr>
        <w:t>text books</w:t>
      </w:r>
      <w:proofErr w:type="gramEnd"/>
      <w:r w:rsidRPr="00937EB5">
        <w:rPr>
          <w:lang w:val="en-US"/>
        </w:rPr>
        <w:t xml:space="preserve">. (1) S. Skogestad and I. Postlethwaite, ``Multivariable feedback control -analysis and design,'' Wiley (1996); 2nd Edition (2005). </w:t>
      </w:r>
      <w:r w:rsidRPr="009D74EA">
        <w:t xml:space="preserve">(2) S. Skogestad, ``Chemical and energy </w:t>
      </w:r>
      <w:proofErr w:type="spellStart"/>
      <w:r w:rsidRPr="009D74EA">
        <w:t>process</w:t>
      </w:r>
      <w:proofErr w:type="spellEnd"/>
      <w:r>
        <w:t xml:space="preserve"> </w:t>
      </w:r>
      <w:r w:rsidRPr="009D74EA">
        <w:t>engineering'', CRC Press (2009).</w:t>
      </w:r>
    </w:p>
    <w:p w14:paraId="73E7340F" w14:textId="77777777" w:rsidR="00937EB5" w:rsidRDefault="00937EB5" w:rsidP="00937EB5">
      <w:pPr>
        <w:pStyle w:val="ListParagraph"/>
        <w:numPr>
          <w:ilvl w:val="0"/>
          <w:numId w:val="10"/>
        </w:numPr>
        <w:rPr>
          <w:lang w:val="en-US"/>
        </w:rPr>
      </w:pPr>
      <w:r w:rsidRPr="00937EB5">
        <w:rPr>
          <w:lang w:val="en-US"/>
        </w:rPr>
        <w:t>No. of citations to book Multivariable feedback control: 12161 (Google scholar, 2024)</w:t>
      </w:r>
    </w:p>
    <w:p w14:paraId="6D7601B6" w14:textId="77777777" w:rsidR="00937EB5" w:rsidRPr="00937EB5" w:rsidRDefault="00937EB5" w:rsidP="00937EB5">
      <w:pPr>
        <w:rPr>
          <w:b/>
          <w:bCs/>
          <w:sz w:val="24"/>
          <w:szCs w:val="24"/>
        </w:rPr>
      </w:pPr>
      <w:proofErr w:type="spellStart"/>
      <w:r w:rsidRPr="00937EB5">
        <w:rPr>
          <w:b/>
          <w:bCs/>
          <w:sz w:val="24"/>
          <w:szCs w:val="24"/>
        </w:rPr>
        <w:t>Recent</w:t>
      </w:r>
      <w:proofErr w:type="spellEnd"/>
      <w:r w:rsidRPr="00937EB5">
        <w:rPr>
          <w:b/>
          <w:bCs/>
          <w:sz w:val="24"/>
          <w:szCs w:val="24"/>
        </w:rPr>
        <w:t xml:space="preserve"> Publications</w:t>
      </w:r>
    </w:p>
    <w:p w14:paraId="632C84E6" w14:textId="77777777" w:rsidR="00937EB5" w:rsidRDefault="00937EB5" w:rsidP="00937EB5">
      <w:pPr>
        <w:rPr>
          <w:b/>
          <w:bCs/>
        </w:rPr>
      </w:pPr>
      <w:r>
        <w:rPr>
          <w:b/>
          <w:bCs/>
        </w:rPr>
        <w:t>2024</w:t>
      </w:r>
    </w:p>
    <w:p w14:paraId="3DF3470B" w14:textId="77777777" w:rsidR="00937EB5" w:rsidRDefault="00937EB5" w:rsidP="00937EB5">
      <w:pPr>
        <w:pStyle w:val="ListParagraph"/>
        <w:numPr>
          <w:ilvl w:val="0"/>
          <w:numId w:val="19"/>
        </w:numPr>
      </w:pPr>
      <w:r w:rsidRPr="00937EB5">
        <w:rPr>
          <w:lang w:val="en-US"/>
        </w:rPr>
        <w:t xml:space="preserve">Optimal measurement-based cost gradient estimate for feedback real-time optimization. </w:t>
      </w:r>
      <w:r>
        <w:t>LF Bernardino, S Skogestad Computers &amp; Chemical Engineering, 108815 2024</w:t>
      </w:r>
    </w:p>
    <w:p w14:paraId="38F94285" w14:textId="77777777" w:rsidR="00937EB5" w:rsidRDefault="00937EB5" w:rsidP="00937EB5">
      <w:pPr>
        <w:pStyle w:val="ListParagraph"/>
        <w:numPr>
          <w:ilvl w:val="0"/>
          <w:numId w:val="19"/>
        </w:numPr>
      </w:pPr>
      <w:r w:rsidRPr="00937EB5">
        <w:rPr>
          <w:lang w:val="en-US"/>
        </w:rPr>
        <w:t xml:space="preserve">Reinforcement learning based MPC with neural dynamical models S Adhau, S Gros, S Skogestad. </w:t>
      </w:r>
      <w:r>
        <w:t>European Journal of Control, 101048 2024</w:t>
      </w:r>
    </w:p>
    <w:p w14:paraId="4D79B3C5" w14:textId="77777777" w:rsidR="00937EB5" w:rsidRDefault="00937EB5" w:rsidP="00937EB5">
      <w:pPr>
        <w:pStyle w:val="ListParagraph"/>
        <w:numPr>
          <w:ilvl w:val="0"/>
          <w:numId w:val="19"/>
        </w:numPr>
      </w:pPr>
      <w:r w:rsidRPr="00937EB5">
        <w:rPr>
          <w:lang w:val="en-US"/>
        </w:rPr>
        <w:t>Primal</w:t>
      </w:r>
      <w:r w:rsidRPr="00937EB5">
        <w:rPr>
          <w:rFonts w:ascii="Tahoma" w:hAnsi="Tahoma" w:cs="Tahoma"/>
          <w:lang w:val="en-US"/>
        </w:rPr>
        <w:t>-</w:t>
      </w:r>
      <w:r w:rsidRPr="00937EB5">
        <w:rPr>
          <w:lang w:val="en-US"/>
        </w:rPr>
        <w:t xml:space="preserve">dual feedback-optimizing control with override for real-time optimization R Dirza, S Skogestad. </w:t>
      </w:r>
      <w:r>
        <w:t>Journal of Process Control 138, 103208 3 2024</w:t>
      </w:r>
    </w:p>
    <w:p w14:paraId="50F26308" w14:textId="77777777" w:rsidR="00937EB5" w:rsidRDefault="00937EB5" w:rsidP="00937EB5">
      <w:pPr>
        <w:pStyle w:val="ListParagraph"/>
        <w:numPr>
          <w:ilvl w:val="0"/>
          <w:numId w:val="19"/>
        </w:numPr>
      </w:pPr>
      <w:r w:rsidRPr="00937EB5">
        <w:rPr>
          <w:lang w:val="en-US"/>
        </w:rPr>
        <w:t xml:space="preserve">Decentralized control using selectors for optimal steady-state operation with changing active constraints. </w:t>
      </w:r>
      <w:r>
        <w:t>LF Bernardino, S Skogestad. Journal of Process Control 137, 103194 5 2024</w:t>
      </w:r>
    </w:p>
    <w:p w14:paraId="7DCE1B45" w14:textId="77777777" w:rsidR="00937EB5" w:rsidRPr="00937EB5" w:rsidRDefault="00937EB5" w:rsidP="00937EB5">
      <w:pPr>
        <w:pStyle w:val="ListParagraph"/>
        <w:numPr>
          <w:ilvl w:val="0"/>
          <w:numId w:val="19"/>
        </w:numPr>
        <w:rPr>
          <w:lang w:val="en-US"/>
        </w:rPr>
      </w:pPr>
      <w:r w:rsidRPr="00937EB5">
        <w:rPr>
          <w:lang w:val="en-US"/>
        </w:rPr>
        <w:t xml:space="preserve">Understanding Temperature Profiles of Distillation Columns LM Ranger, IJ Halvorsen, T </w:t>
      </w:r>
      <w:proofErr w:type="spellStart"/>
      <w:r w:rsidRPr="00937EB5">
        <w:rPr>
          <w:lang w:val="en-US"/>
        </w:rPr>
        <w:t>Grutzner</w:t>
      </w:r>
      <w:proofErr w:type="spellEnd"/>
      <w:r w:rsidRPr="00937EB5">
        <w:rPr>
          <w:lang w:val="en-US"/>
        </w:rPr>
        <w:t>, S Skogestad Industrial &amp; Engineering Chemistry Research 63 (10), 4533-4546 2024</w:t>
      </w:r>
    </w:p>
    <w:p w14:paraId="66F91F73" w14:textId="77777777" w:rsidR="00937EB5" w:rsidRPr="00937EB5" w:rsidRDefault="00937EB5" w:rsidP="00937EB5">
      <w:pPr>
        <w:pStyle w:val="ListParagraph"/>
        <w:numPr>
          <w:ilvl w:val="0"/>
          <w:numId w:val="19"/>
        </w:numPr>
        <w:rPr>
          <w:lang w:val="en-US"/>
        </w:rPr>
      </w:pPr>
      <w:r w:rsidRPr="00937EB5">
        <w:rPr>
          <w:lang w:val="en-US"/>
        </w:rPr>
        <w:t xml:space="preserve">Model Predictive Control for Bottleneck Isolation with Unmeasured Faults EM Turan, S Skogestad, J </w:t>
      </w:r>
      <w:proofErr w:type="spellStart"/>
      <w:r w:rsidRPr="00937EB5">
        <w:rPr>
          <w:lang w:val="en-US"/>
        </w:rPr>
        <w:t>J</w:t>
      </w:r>
      <w:r w:rsidRPr="00937EB5">
        <w:rPr>
          <w:rFonts w:ascii="Tahoma" w:hAnsi="Tahoma" w:cs="Tahoma"/>
          <w:lang w:val="en-US"/>
        </w:rPr>
        <w:t>a</w:t>
      </w:r>
      <w:r w:rsidRPr="00937EB5">
        <w:rPr>
          <w:lang w:val="en-US"/>
        </w:rPr>
        <w:t>schke.IFAC</w:t>
      </w:r>
      <w:proofErr w:type="spellEnd"/>
      <w:r w:rsidRPr="00937EB5">
        <w:rPr>
          <w:lang w:val="en-US"/>
        </w:rPr>
        <w:t xml:space="preserve"> </w:t>
      </w:r>
      <w:proofErr w:type="spellStart"/>
      <w:r w:rsidRPr="00937EB5">
        <w:rPr>
          <w:lang w:val="en-US"/>
        </w:rPr>
        <w:t>Adchem</w:t>
      </w:r>
      <w:proofErr w:type="spellEnd"/>
      <w:r w:rsidRPr="00937EB5">
        <w:rPr>
          <w:lang w:val="en-US"/>
        </w:rPr>
        <w:t xml:space="preserve"> conference, 2024</w:t>
      </w:r>
    </w:p>
    <w:p w14:paraId="7E386281" w14:textId="77777777" w:rsidR="00937EB5" w:rsidRPr="00AF6D9C" w:rsidRDefault="00937EB5" w:rsidP="00937EB5">
      <w:pPr>
        <w:rPr>
          <w:b/>
          <w:bCs/>
        </w:rPr>
      </w:pPr>
      <w:r w:rsidRPr="00AF6D9C">
        <w:rPr>
          <w:b/>
          <w:bCs/>
        </w:rPr>
        <w:t>2023</w:t>
      </w:r>
    </w:p>
    <w:p w14:paraId="5427E600" w14:textId="77777777" w:rsidR="00937EB5" w:rsidRPr="00937EB5" w:rsidRDefault="00937EB5" w:rsidP="00937EB5">
      <w:pPr>
        <w:pStyle w:val="ListParagraph"/>
        <w:numPr>
          <w:ilvl w:val="0"/>
          <w:numId w:val="18"/>
        </w:numPr>
        <w:rPr>
          <w:lang w:val="en-US"/>
        </w:rPr>
      </w:pPr>
      <w:r w:rsidRPr="00937EB5">
        <w:rPr>
          <w:lang w:val="en-US"/>
        </w:rPr>
        <w:lastRenderedPageBreak/>
        <w:t>The theoretical basis of ratio control S Skogestad 2023 AIChE Annual Meeting 1 2023</w:t>
      </w:r>
    </w:p>
    <w:p w14:paraId="19AF60A6" w14:textId="77777777" w:rsidR="00937EB5" w:rsidRPr="00937EB5" w:rsidRDefault="00937EB5" w:rsidP="00937EB5">
      <w:pPr>
        <w:pStyle w:val="ListParagraph"/>
        <w:numPr>
          <w:ilvl w:val="0"/>
          <w:numId w:val="18"/>
        </w:numPr>
        <w:rPr>
          <w:lang w:val="en-US"/>
        </w:rPr>
      </w:pPr>
      <w:r w:rsidRPr="00937EB5">
        <w:rPr>
          <w:lang w:val="en-US"/>
        </w:rPr>
        <w:t>Steady-state and dynamic model for recirculating aquaculture systems with pH included AM dos Santos, LF Bernardino, KJK Attramadal, S Skogestad Aquacultural Engineering 102, 102346 5 2023</w:t>
      </w:r>
    </w:p>
    <w:p w14:paraId="781B8131" w14:textId="77777777" w:rsidR="00937EB5" w:rsidRPr="00937EB5" w:rsidRDefault="00937EB5" w:rsidP="00937EB5">
      <w:pPr>
        <w:pStyle w:val="ListParagraph"/>
        <w:numPr>
          <w:ilvl w:val="0"/>
          <w:numId w:val="18"/>
        </w:numPr>
        <w:rPr>
          <w:lang w:val="en-US"/>
        </w:rPr>
      </w:pPr>
      <w:r w:rsidRPr="00937EB5">
        <w:rPr>
          <w:lang w:val="en-US"/>
        </w:rPr>
        <w:t>Home Energy Management with Dynamic Tariffs and Tiered Peak Power Charges D P</w:t>
      </w:r>
      <w:r w:rsidRPr="00AF6D9C">
        <w:rPr>
          <w:rFonts w:ascii="Tahoma" w:hAnsi="Tahoma" w:cs="Tahoma"/>
        </w:rPr>
        <w:t>�</w:t>
      </w:r>
      <w:r w:rsidRPr="00937EB5">
        <w:rPr>
          <w:lang w:val="en-US"/>
        </w:rPr>
        <w:t>rez-Pi</w:t>
      </w:r>
      <w:r w:rsidRPr="00AF6D9C">
        <w:rPr>
          <w:rFonts w:ascii="Tahoma" w:hAnsi="Tahoma" w:cs="Tahoma"/>
        </w:rPr>
        <w:t>�</w:t>
      </w:r>
      <w:proofErr w:type="spellStart"/>
      <w:r w:rsidRPr="00937EB5">
        <w:rPr>
          <w:lang w:val="en-US"/>
        </w:rPr>
        <w:t>eiro</w:t>
      </w:r>
      <w:proofErr w:type="spellEnd"/>
      <w:r w:rsidRPr="00937EB5">
        <w:rPr>
          <w:lang w:val="en-US"/>
        </w:rPr>
        <w:t xml:space="preserve">, S Skogestad, S Boyd </w:t>
      </w:r>
      <w:proofErr w:type="spellStart"/>
      <w:r w:rsidRPr="00937EB5">
        <w:rPr>
          <w:lang w:val="en-US"/>
        </w:rPr>
        <w:t>arXiv</w:t>
      </w:r>
      <w:proofErr w:type="spellEnd"/>
      <w:r w:rsidRPr="00937EB5">
        <w:rPr>
          <w:lang w:val="en-US"/>
        </w:rPr>
        <w:t xml:space="preserve"> preprint arXiv:2307.07580 2023</w:t>
      </w:r>
    </w:p>
    <w:p w14:paraId="52381A2E" w14:textId="77777777" w:rsidR="00937EB5" w:rsidRDefault="00937EB5" w:rsidP="00937EB5">
      <w:pPr>
        <w:pStyle w:val="ListParagraph"/>
        <w:numPr>
          <w:ilvl w:val="0"/>
          <w:numId w:val="18"/>
        </w:numPr>
      </w:pPr>
      <w:r w:rsidRPr="00937EB5">
        <w:rPr>
          <w:lang w:val="en-US"/>
        </w:rPr>
        <w:t xml:space="preserve">Transformed inputs for linearization, decoupling and feedforward control S Skogestad, C Zotica, N Alsop. </w:t>
      </w:r>
      <w:r>
        <w:t xml:space="preserve">Journal of </w:t>
      </w:r>
      <w:proofErr w:type="spellStart"/>
      <w:r>
        <w:t>process</w:t>
      </w:r>
      <w:proofErr w:type="spellEnd"/>
      <w:r>
        <w:t xml:space="preserve"> Control 122, 113-133 13 2023</w:t>
      </w:r>
    </w:p>
    <w:p w14:paraId="4D512769" w14:textId="77777777" w:rsidR="00937EB5" w:rsidRPr="00937EB5" w:rsidRDefault="00937EB5" w:rsidP="00937EB5">
      <w:pPr>
        <w:pStyle w:val="ListParagraph"/>
        <w:numPr>
          <w:ilvl w:val="0"/>
          <w:numId w:val="18"/>
        </w:numPr>
        <w:rPr>
          <w:lang w:val="en-US"/>
        </w:rPr>
      </w:pPr>
      <w:r w:rsidRPr="00937EB5">
        <w:rPr>
          <w:lang w:val="en-US"/>
        </w:rPr>
        <w:t>Advanced control using decomposition and simple elements S Skogestad Annual Reviews in Control 56, 100903 24 2023</w:t>
      </w:r>
    </w:p>
    <w:p w14:paraId="3D61B2AC" w14:textId="77777777" w:rsidR="00937EB5" w:rsidRPr="00937EB5" w:rsidRDefault="00937EB5" w:rsidP="00937EB5">
      <w:pPr>
        <w:pStyle w:val="ListParagraph"/>
        <w:numPr>
          <w:ilvl w:val="0"/>
          <w:numId w:val="18"/>
        </w:numPr>
        <w:rPr>
          <w:lang w:val="en-US"/>
        </w:rPr>
      </w:pPr>
      <w:r w:rsidRPr="00937EB5">
        <w:rPr>
          <w:lang w:val="en-US"/>
        </w:rPr>
        <w:t>Bidirectional inventory control with optimal use of intermediate storage and minimum flow constraints LF Bernardino, S Skogestad IFAC-</w:t>
      </w:r>
      <w:proofErr w:type="spellStart"/>
      <w:r w:rsidRPr="00937EB5">
        <w:rPr>
          <w:lang w:val="en-US"/>
        </w:rPr>
        <w:t>PapersOnLine</w:t>
      </w:r>
      <w:proofErr w:type="spellEnd"/>
      <w:r w:rsidRPr="00937EB5">
        <w:rPr>
          <w:lang w:val="en-US"/>
        </w:rPr>
        <w:t xml:space="preserve"> 56 (2), 2665-2670 5 2023</w:t>
      </w:r>
    </w:p>
    <w:p w14:paraId="68104DEB" w14:textId="77777777" w:rsidR="00937EB5" w:rsidRPr="00937EB5" w:rsidRDefault="00937EB5" w:rsidP="00937EB5">
      <w:pPr>
        <w:pStyle w:val="ListParagraph"/>
        <w:numPr>
          <w:ilvl w:val="0"/>
          <w:numId w:val="18"/>
        </w:numPr>
        <w:rPr>
          <w:lang w:val="en-US"/>
        </w:rPr>
      </w:pPr>
      <w:r w:rsidRPr="00937EB5">
        <w:rPr>
          <w:lang w:val="en-US"/>
        </w:rPr>
        <w:t>Decentralized control for optimal operation under changing active constraints LF Bernardino, S Skogestad Computer Aided Chemical Engineering 52, 1699-1704 2023</w:t>
      </w:r>
    </w:p>
    <w:p w14:paraId="548A1D9E" w14:textId="77777777" w:rsidR="00937EB5" w:rsidRPr="00AF6D9C" w:rsidRDefault="00937EB5" w:rsidP="00937EB5">
      <w:pPr>
        <w:spacing w:after="0"/>
        <w:rPr>
          <w:b/>
          <w:bCs/>
        </w:rPr>
      </w:pPr>
      <w:r w:rsidRPr="00AF6D9C">
        <w:rPr>
          <w:b/>
          <w:bCs/>
        </w:rPr>
        <w:t>2022</w:t>
      </w:r>
    </w:p>
    <w:p w14:paraId="519F09CB" w14:textId="77777777" w:rsidR="00937EB5" w:rsidRPr="00937EB5" w:rsidRDefault="00937EB5" w:rsidP="00937EB5">
      <w:pPr>
        <w:numPr>
          <w:ilvl w:val="0"/>
          <w:numId w:val="17"/>
        </w:numPr>
        <w:spacing w:after="0"/>
        <w:rPr>
          <w:lang w:val="en-US"/>
        </w:rPr>
      </w:pPr>
      <w:r w:rsidRPr="00937EB5">
        <w:rPr>
          <w:lang w:val="en-US"/>
        </w:rPr>
        <w:t>Experimental validation of distributed feedback-based real-time optimization in a gas-lifted oil well rig R Dirza, J Matias, S Skogestad, D Krishnamoorthy Control Engineering Practice 126, 105253 4 2022</w:t>
      </w:r>
    </w:p>
    <w:p w14:paraId="5D4790F4" w14:textId="77777777" w:rsidR="00937EB5" w:rsidRPr="00937EB5" w:rsidRDefault="00937EB5" w:rsidP="00937EB5">
      <w:pPr>
        <w:numPr>
          <w:ilvl w:val="0"/>
          <w:numId w:val="17"/>
        </w:numPr>
        <w:spacing w:after="0"/>
        <w:rPr>
          <w:lang w:val="en-US"/>
        </w:rPr>
      </w:pPr>
      <w:proofErr w:type="spellStart"/>
      <w:r w:rsidRPr="00937EB5">
        <w:rPr>
          <w:lang w:val="en-US"/>
        </w:rPr>
        <w:t>Deoiling</w:t>
      </w:r>
      <w:proofErr w:type="spellEnd"/>
      <w:r w:rsidRPr="00937EB5">
        <w:rPr>
          <w:lang w:val="en-US"/>
        </w:rPr>
        <w:t xml:space="preserve"> Hydrocyclones: An Experimental Study of Novel Control Schemes M Vallabhan KG, C Holden, S Skogestad SPE Production &amp; Operations 37 (03), 462-474 6 2022</w:t>
      </w:r>
    </w:p>
    <w:p w14:paraId="1D90C32C" w14:textId="77777777" w:rsidR="00937EB5" w:rsidRPr="00937EB5" w:rsidRDefault="00937EB5" w:rsidP="00937EB5">
      <w:pPr>
        <w:numPr>
          <w:ilvl w:val="0"/>
          <w:numId w:val="17"/>
        </w:numPr>
        <w:spacing w:after="0"/>
        <w:rPr>
          <w:lang w:val="en-US"/>
        </w:rPr>
      </w:pPr>
      <w:r w:rsidRPr="00937EB5">
        <w:rPr>
          <w:lang w:val="en-US"/>
        </w:rPr>
        <w:t>Real-time optimization as a feedback control problem</w:t>
      </w:r>
      <w:r w:rsidRPr="00937EB5">
        <w:rPr>
          <w:rFonts w:ascii="Tahoma" w:hAnsi="Tahoma" w:cs="Tahoma"/>
          <w:lang w:val="en-US"/>
        </w:rPr>
        <w:t>, A</w:t>
      </w:r>
      <w:r w:rsidRPr="00937EB5">
        <w:rPr>
          <w:lang w:val="en-US"/>
        </w:rPr>
        <w:t xml:space="preserve"> review. D Krishnamoorthy, S Skogestad Computers &amp; Chemical Engineering 161, 107723 45 2022</w:t>
      </w:r>
    </w:p>
    <w:p w14:paraId="559C435A" w14:textId="77777777" w:rsidR="00937EB5" w:rsidRPr="00937EB5" w:rsidRDefault="00937EB5" w:rsidP="00937EB5">
      <w:pPr>
        <w:numPr>
          <w:ilvl w:val="0"/>
          <w:numId w:val="17"/>
        </w:numPr>
        <w:spacing w:after="0"/>
        <w:rPr>
          <w:lang w:val="en-US"/>
        </w:rPr>
      </w:pPr>
      <w:r w:rsidRPr="00937EB5">
        <w:rPr>
          <w:lang w:val="en-US"/>
        </w:rPr>
        <w:t>Bidirectional inventory control with optimal use of intermediate storage C Zotica, K Forsman, S Skogestad Computers &amp; Chemical Engineering 159, 107677 7 2022</w:t>
      </w:r>
    </w:p>
    <w:p w14:paraId="66D0C1C3" w14:textId="77777777" w:rsidR="00937EB5" w:rsidRPr="00937EB5" w:rsidRDefault="00937EB5" w:rsidP="00937EB5">
      <w:pPr>
        <w:numPr>
          <w:ilvl w:val="0"/>
          <w:numId w:val="17"/>
        </w:numPr>
        <w:spacing w:after="0"/>
        <w:rPr>
          <w:lang w:val="en-US"/>
        </w:rPr>
      </w:pPr>
      <w:r w:rsidRPr="00937EB5">
        <w:rPr>
          <w:lang w:val="en-US"/>
        </w:rPr>
        <w:t>Real-time optimal resource allocation using online primal decomposition R Dirza, M Rizwan, S Skogestad, D Krishnamoorthy IFAC-</w:t>
      </w:r>
      <w:proofErr w:type="spellStart"/>
      <w:r w:rsidRPr="00937EB5">
        <w:rPr>
          <w:lang w:val="en-US"/>
        </w:rPr>
        <w:t>PapersOnLine</w:t>
      </w:r>
      <w:proofErr w:type="spellEnd"/>
      <w:r w:rsidRPr="00937EB5">
        <w:rPr>
          <w:lang w:val="en-US"/>
        </w:rPr>
        <w:t xml:space="preserve"> 55 (21), 31-36 2 2022</w:t>
      </w:r>
    </w:p>
    <w:p w14:paraId="71A64F85" w14:textId="77777777" w:rsidR="00937EB5" w:rsidRPr="00937EB5" w:rsidRDefault="00937EB5" w:rsidP="00937EB5">
      <w:pPr>
        <w:numPr>
          <w:ilvl w:val="0"/>
          <w:numId w:val="17"/>
        </w:numPr>
        <w:spacing w:after="0"/>
        <w:rPr>
          <w:lang w:val="en-US"/>
        </w:rPr>
      </w:pPr>
      <w:r w:rsidRPr="00937EB5">
        <w:rPr>
          <w:lang w:val="en-US"/>
        </w:rPr>
        <w:t>Online Feedback-based Optimization with Multi-input Direct Constraint Control R Dirza, S Skogestad IFAC-</w:t>
      </w:r>
      <w:proofErr w:type="spellStart"/>
      <w:r w:rsidRPr="00937EB5">
        <w:rPr>
          <w:lang w:val="en-US"/>
        </w:rPr>
        <w:t>PapersOnLine</w:t>
      </w:r>
      <w:proofErr w:type="spellEnd"/>
      <w:r w:rsidRPr="00937EB5">
        <w:rPr>
          <w:lang w:val="en-US"/>
        </w:rPr>
        <w:t xml:space="preserve"> 55 (7), 149-154 2 2022</w:t>
      </w:r>
    </w:p>
    <w:p w14:paraId="1445A0EC" w14:textId="77777777" w:rsidR="00937EB5" w:rsidRPr="00937EB5" w:rsidRDefault="00937EB5" w:rsidP="00937EB5">
      <w:pPr>
        <w:numPr>
          <w:ilvl w:val="0"/>
          <w:numId w:val="17"/>
        </w:numPr>
        <w:spacing w:after="0"/>
        <w:rPr>
          <w:lang w:val="en-US"/>
        </w:rPr>
      </w:pPr>
      <w:r w:rsidRPr="00937EB5">
        <w:rPr>
          <w:lang w:val="en-US"/>
        </w:rPr>
        <w:t>Control of steam bottoming cycles using nonlinear input and output transformations for feedforward disturbance rejection C Zotica, RM Montanes, A Reyes-L</w:t>
      </w:r>
      <w:r w:rsidRPr="00937EB5">
        <w:rPr>
          <w:rFonts w:ascii="Tahoma" w:hAnsi="Tahoma" w:cs="Tahoma"/>
          <w:lang w:val="en-US"/>
        </w:rPr>
        <w:t>u</w:t>
      </w:r>
      <w:r w:rsidRPr="00937EB5">
        <w:rPr>
          <w:lang w:val="en-US"/>
        </w:rPr>
        <w:t>a, S Skogestad IFAC-</w:t>
      </w:r>
      <w:proofErr w:type="spellStart"/>
      <w:r w:rsidRPr="00937EB5">
        <w:rPr>
          <w:lang w:val="en-US"/>
        </w:rPr>
        <w:t>PapersOnLine</w:t>
      </w:r>
      <w:proofErr w:type="spellEnd"/>
      <w:r w:rsidRPr="00937EB5">
        <w:rPr>
          <w:lang w:val="en-US"/>
        </w:rPr>
        <w:t xml:space="preserve"> 55 (7), 969-974 8* 2022</w:t>
      </w:r>
    </w:p>
    <w:p w14:paraId="4E3B3E19" w14:textId="77777777" w:rsidR="00937EB5" w:rsidRPr="00937EB5" w:rsidRDefault="00937EB5" w:rsidP="00937EB5">
      <w:pPr>
        <w:numPr>
          <w:ilvl w:val="0"/>
          <w:numId w:val="17"/>
        </w:numPr>
        <w:spacing w:after="0"/>
        <w:rPr>
          <w:lang w:val="en-US"/>
        </w:rPr>
      </w:pPr>
      <w:r w:rsidRPr="00937EB5">
        <w:rPr>
          <w:lang w:val="en-US"/>
        </w:rPr>
        <w:t>Comparison of simple feedback control structures for constrained optimal operation LF Bernardino, D Krishnamoorthy, S Skogestad IFAC-</w:t>
      </w:r>
      <w:proofErr w:type="spellStart"/>
      <w:r w:rsidRPr="00937EB5">
        <w:rPr>
          <w:lang w:val="en-US"/>
        </w:rPr>
        <w:t>PapersOnLine</w:t>
      </w:r>
      <w:proofErr w:type="spellEnd"/>
      <w:r w:rsidRPr="00937EB5">
        <w:rPr>
          <w:lang w:val="en-US"/>
        </w:rPr>
        <w:t xml:space="preserve"> 55 (7), 883-888 4 2022</w:t>
      </w:r>
    </w:p>
    <w:p w14:paraId="51CA200B" w14:textId="77777777" w:rsidR="00937EB5" w:rsidRPr="00937EB5" w:rsidRDefault="00937EB5" w:rsidP="00937EB5">
      <w:pPr>
        <w:numPr>
          <w:ilvl w:val="0"/>
          <w:numId w:val="17"/>
        </w:numPr>
        <w:spacing w:after="0"/>
        <w:rPr>
          <w:lang w:val="en-US"/>
        </w:rPr>
      </w:pPr>
      <w:r w:rsidRPr="00937EB5">
        <w:rPr>
          <w:lang w:val="en-US"/>
        </w:rPr>
        <w:t>Optimal control of water quality in a recirculating aquaculture system AM dos Santos, KJK Attramadal, S Skogestad IFAC-</w:t>
      </w:r>
      <w:proofErr w:type="spellStart"/>
      <w:r w:rsidRPr="00937EB5">
        <w:rPr>
          <w:lang w:val="en-US"/>
        </w:rPr>
        <w:t>PapersOnLine</w:t>
      </w:r>
      <w:proofErr w:type="spellEnd"/>
      <w:r w:rsidRPr="00937EB5">
        <w:rPr>
          <w:lang w:val="en-US"/>
        </w:rPr>
        <w:t xml:space="preserve"> 55 (7), 328-333 6 2022</w:t>
      </w:r>
    </w:p>
    <w:p w14:paraId="523C3377" w14:textId="77777777" w:rsidR="00937EB5" w:rsidRPr="00937EB5" w:rsidRDefault="00937EB5" w:rsidP="00937EB5">
      <w:pPr>
        <w:numPr>
          <w:ilvl w:val="0"/>
          <w:numId w:val="17"/>
        </w:numPr>
        <w:spacing w:after="0"/>
        <w:rPr>
          <w:lang w:val="en-US"/>
        </w:rPr>
      </w:pPr>
      <w:r w:rsidRPr="00937EB5">
        <w:rPr>
          <w:lang w:val="en-US"/>
        </w:rPr>
        <w:t>Soft Sensor of Key Components in Recirculating Aquaculture Systems, using Feedforward Networks AM dos Santosa, E Karlsen, S Skogestad, KJK Attramadal Computer Aided Chemical Engineering 51, 1495-1500 2022</w:t>
      </w:r>
    </w:p>
    <w:p w14:paraId="6A8F4487" w14:textId="77777777" w:rsidR="00937EB5" w:rsidRPr="00937EB5" w:rsidRDefault="00937EB5" w:rsidP="00937EB5">
      <w:pPr>
        <w:numPr>
          <w:ilvl w:val="0"/>
          <w:numId w:val="17"/>
        </w:numPr>
        <w:spacing w:after="0"/>
        <w:rPr>
          <w:lang w:val="en-US"/>
        </w:rPr>
      </w:pPr>
      <w:r w:rsidRPr="00937EB5">
        <w:rPr>
          <w:lang w:val="en-US"/>
        </w:rPr>
        <w:t>Systematic Pairing Selection for Economic-oriented Constraint Control R Dirza, S Skogestad Computer Aided Chemical Engineering 51, 1249-1254 2 2022</w:t>
      </w:r>
    </w:p>
    <w:p w14:paraId="1544E941" w14:textId="77777777" w:rsidR="00937EB5" w:rsidRPr="00937EB5" w:rsidRDefault="00937EB5" w:rsidP="00937EB5">
      <w:pPr>
        <w:numPr>
          <w:ilvl w:val="0"/>
          <w:numId w:val="17"/>
        </w:numPr>
        <w:spacing w:after="0"/>
        <w:rPr>
          <w:lang w:val="en-US"/>
        </w:rPr>
      </w:pPr>
      <w:r w:rsidRPr="00937EB5">
        <w:rPr>
          <w:lang w:val="en-US"/>
        </w:rPr>
        <w:t>Optimal operation of heat exchanger networks with changing active constraint regions LF Bernardino, D Krishnamoorthy, S Skogestad Computer Aided Chemical Engineering 49, 421-426 4 2022</w:t>
      </w:r>
    </w:p>
    <w:p w14:paraId="0FB51FE8" w14:textId="77777777" w:rsidR="00937EB5" w:rsidRPr="00937EB5" w:rsidRDefault="00937EB5" w:rsidP="00937EB5">
      <w:pPr>
        <w:numPr>
          <w:ilvl w:val="0"/>
          <w:numId w:val="17"/>
        </w:numPr>
        <w:spacing w:after="0"/>
        <w:rPr>
          <w:lang w:val="en-US"/>
        </w:rPr>
      </w:pPr>
      <w:r w:rsidRPr="00937EB5">
        <w:rPr>
          <w:lang w:val="en-US"/>
        </w:rPr>
        <w:t>Primal-dual feedback-optimizing control with direct constraint control R Dirza, D Krishnamoorthy, S Skogestad Computer Aided Chemical Engineering 49, 1153-1158 3 2022</w:t>
      </w:r>
    </w:p>
    <w:p w14:paraId="3295D116" w14:textId="77777777" w:rsidR="00937EB5" w:rsidRPr="00937EB5" w:rsidRDefault="00937EB5" w:rsidP="00937EB5">
      <w:pPr>
        <w:spacing w:after="0"/>
        <w:rPr>
          <w:lang w:val="en-US"/>
        </w:rPr>
      </w:pPr>
    </w:p>
    <w:p w14:paraId="068812D2" w14:textId="77777777" w:rsidR="00937EB5" w:rsidRPr="00937EB5" w:rsidRDefault="00937EB5" w:rsidP="00937EB5">
      <w:pPr>
        <w:spacing w:after="0"/>
        <w:rPr>
          <w:lang w:val="en-US"/>
        </w:rPr>
      </w:pPr>
    </w:p>
    <w:p w14:paraId="079ACA94" w14:textId="77777777" w:rsidR="00937EB5" w:rsidRPr="00937EB5" w:rsidRDefault="00937EB5" w:rsidP="00937EB5">
      <w:pPr>
        <w:pStyle w:val="ListParagraph"/>
        <w:rPr>
          <w:lang w:val="en-US"/>
        </w:rPr>
      </w:pPr>
    </w:p>
    <w:bookmarkEnd w:id="6"/>
    <w:sectPr w:rsidR="00937EB5" w:rsidRPr="00937EB5" w:rsidSect="00467226">
      <w:foot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8237C" w14:textId="77777777" w:rsidR="002074DD" w:rsidRDefault="002074DD" w:rsidP="000D14F6">
      <w:pPr>
        <w:spacing w:after="0" w:line="240" w:lineRule="auto"/>
      </w:pPr>
      <w:r>
        <w:separator/>
      </w:r>
    </w:p>
  </w:endnote>
  <w:endnote w:type="continuationSeparator" w:id="0">
    <w:p w14:paraId="7ECE6E73" w14:textId="77777777" w:rsidR="002074DD" w:rsidRDefault="002074DD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Roman10-Regular-Identity-H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4668066"/>
      <w:docPartObj>
        <w:docPartGallery w:val="Page Numbers (Bottom of Page)"/>
        <w:docPartUnique/>
      </w:docPartObj>
    </w:sdtPr>
    <w:sdtEndPr/>
    <w:sdtContent>
      <w:p w14:paraId="1289F4C9" w14:textId="4B345671" w:rsidR="002F6200" w:rsidRDefault="002F62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F810F" w14:textId="71C44B4E" w:rsidR="000D14F6" w:rsidRPr="00941ED5" w:rsidRDefault="000D14F6" w:rsidP="00941ED5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E0E1B" w14:textId="77777777" w:rsidR="002074DD" w:rsidRDefault="002074DD" w:rsidP="000D14F6">
      <w:pPr>
        <w:spacing w:after="0" w:line="240" w:lineRule="auto"/>
      </w:pPr>
      <w:r>
        <w:separator/>
      </w:r>
    </w:p>
  </w:footnote>
  <w:footnote w:type="continuationSeparator" w:id="0">
    <w:p w14:paraId="1F30A9EB" w14:textId="77777777" w:rsidR="002074DD" w:rsidRDefault="002074DD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75A"/>
    <w:multiLevelType w:val="hybridMultilevel"/>
    <w:tmpl w:val="19E4C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7943"/>
    <w:multiLevelType w:val="hybridMultilevel"/>
    <w:tmpl w:val="11A2E434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103F0037"/>
    <w:multiLevelType w:val="hybridMultilevel"/>
    <w:tmpl w:val="25A21D6C"/>
    <w:lvl w:ilvl="0" w:tplc="28444542">
      <w:start w:val="1992"/>
      <w:numFmt w:val="decimal"/>
      <w:lvlText w:val="%1"/>
      <w:lvlJc w:val="left"/>
      <w:pPr>
        <w:ind w:left="840" w:hanging="480"/>
      </w:pPr>
      <w:rPr>
        <w:rFonts w:hint="default"/>
        <w:b/>
        <w:bCs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21379"/>
    <w:multiLevelType w:val="multilevel"/>
    <w:tmpl w:val="9352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A84F13"/>
    <w:multiLevelType w:val="hybridMultilevel"/>
    <w:tmpl w:val="AE36E6B6"/>
    <w:lvl w:ilvl="0" w:tplc="86306AE0">
      <w:start w:val="2019"/>
      <w:numFmt w:val="decimal"/>
      <w:lvlText w:val="%1"/>
      <w:lvlJc w:val="left"/>
      <w:pPr>
        <w:ind w:left="840" w:hanging="4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756E8"/>
    <w:multiLevelType w:val="hybridMultilevel"/>
    <w:tmpl w:val="E28CD3B4"/>
    <w:lvl w:ilvl="0" w:tplc="590C8D94">
      <w:start w:val="2006"/>
      <w:numFmt w:val="decimal"/>
      <w:lvlText w:val="%1"/>
      <w:lvlJc w:val="left"/>
      <w:pPr>
        <w:ind w:left="840" w:hanging="4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82D1D"/>
    <w:multiLevelType w:val="multilevel"/>
    <w:tmpl w:val="E8D4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C2365"/>
    <w:multiLevelType w:val="hybridMultilevel"/>
    <w:tmpl w:val="45AC3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6875FE"/>
    <w:multiLevelType w:val="hybridMultilevel"/>
    <w:tmpl w:val="E6060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893210">
    <w:abstractNumId w:val="17"/>
  </w:num>
  <w:num w:numId="2" w16cid:durableId="1280180786">
    <w:abstractNumId w:val="15"/>
  </w:num>
  <w:num w:numId="3" w16cid:durableId="1795294374">
    <w:abstractNumId w:val="6"/>
  </w:num>
  <w:num w:numId="4" w16cid:durableId="1497454752">
    <w:abstractNumId w:val="4"/>
  </w:num>
  <w:num w:numId="5" w16cid:durableId="981471171">
    <w:abstractNumId w:val="11"/>
  </w:num>
  <w:num w:numId="6" w16cid:durableId="790633325">
    <w:abstractNumId w:val="5"/>
  </w:num>
  <w:num w:numId="7" w16cid:durableId="872963571">
    <w:abstractNumId w:val="12"/>
  </w:num>
  <w:num w:numId="8" w16cid:durableId="129830901">
    <w:abstractNumId w:val="13"/>
  </w:num>
  <w:num w:numId="9" w16cid:durableId="109209914">
    <w:abstractNumId w:val="14"/>
  </w:num>
  <w:num w:numId="10" w16cid:durableId="280191267">
    <w:abstractNumId w:val="18"/>
  </w:num>
  <w:num w:numId="11" w16cid:durableId="1374111016">
    <w:abstractNumId w:val="16"/>
  </w:num>
  <w:num w:numId="12" w16cid:durableId="303778051">
    <w:abstractNumId w:val="2"/>
  </w:num>
  <w:num w:numId="13" w16cid:durableId="1090928253">
    <w:abstractNumId w:val="10"/>
  </w:num>
  <w:num w:numId="14" w16cid:durableId="2130127718">
    <w:abstractNumId w:val="3"/>
  </w:num>
  <w:num w:numId="15" w16cid:durableId="822431128">
    <w:abstractNumId w:val="9"/>
  </w:num>
  <w:num w:numId="16" w16cid:durableId="217935354">
    <w:abstractNumId w:val="8"/>
  </w:num>
  <w:num w:numId="17" w16cid:durableId="1176070806">
    <w:abstractNumId w:val="7"/>
  </w:num>
  <w:num w:numId="18" w16cid:durableId="1485851295">
    <w:abstractNumId w:val="1"/>
  </w:num>
  <w:num w:numId="19" w16cid:durableId="165671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K0NDIyMTC0tDA2MbdQ0lEKTi0uzszPAykwrgUAQuqy3SwAAAA="/>
  </w:docVars>
  <w:rsids>
    <w:rsidRoot w:val="00F857D6"/>
    <w:rsid w:val="00006DB8"/>
    <w:rsid w:val="00016BA3"/>
    <w:rsid w:val="000220F0"/>
    <w:rsid w:val="0006517F"/>
    <w:rsid w:val="000776DD"/>
    <w:rsid w:val="00077B85"/>
    <w:rsid w:val="000826A4"/>
    <w:rsid w:val="0008329B"/>
    <w:rsid w:val="00094DCA"/>
    <w:rsid w:val="000A15B8"/>
    <w:rsid w:val="000B4AFF"/>
    <w:rsid w:val="000D14F6"/>
    <w:rsid w:val="000D6065"/>
    <w:rsid w:val="000D66A8"/>
    <w:rsid w:val="000D6836"/>
    <w:rsid w:val="000E2420"/>
    <w:rsid w:val="000E3DA9"/>
    <w:rsid w:val="000F0FE2"/>
    <w:rsid w:val="000F5344"/>
    <w:rsid w:val="000F638D"/>
    <w:rsid w:val="00105391"/>
    <w:rsid w:val="0011235C"/>
    <w:rsid w:val="00115A02"/>
    <w:rsid w:val="00131E37"/>
    <w:rsid w:val="001346B0"/>
    <w:rsid w:val="00160424"/>
    <w:rsid w:val="00160E4A"/>
    <w:rsid w:val="001662AD"/>
    <w:rsid w:val="0019266C"/>
    <w:rsid w:val="0019427E"/>
    <w:rsid w:val="00196869"/>
    <w:rsid w:val="001A1B25"/>
    <w:rsid w:val="001D38C6"/>
    <w:rsid w:val="002074DD"/>
    <w:rsid w:val="002169F0"/>
    <w:rsid w:val="00223003"/>
    <w:rsid w:val="00225720"/>
    <w:rsid w:val="00245A2B"/>
    <w:rsid w:val="0027785F"/>
    <w:rsid w:val="0028051A"/>
    <w:rsid w:val="002942A0"/>
    <w:rsid w:val="002949DC"/>
    <w:rsid w:val="002E787C"/>
    <w:rsid w:val="002F6200"/>
    <w:rsid w:val="00345987"/>
    <w:rsid w:val="003506E4"/>
    <w:rsid w:val="0036510F"/>
    <w:rsid w:val="0038265A"/>
    <w:rsid w:val="003869B4"/>
    <w:rsid w:val="003B6C3B"/>
    <w:rsid w:val="003C105C"/>
    <w:rsid w:val="003D0DED"/>
    <w:rsid w:val="00407CDF"/>
    <w:rsid w:val="00427C44"/>
    <w:rsid w:val="00432BB3"/>
    <w:rsid w:val="00435DA4"/>
    <w:rsid w:val="004545C8"/>
    <w:rsid w:val="00467226"/>
    <w:rsid w:val="00467FA8"/>
    <w:rsid w:val="00474805"/>
    <w:rsid w:val="004A3336"/>
    <w:rsid w:val="004B27D2"/>
    <w:rsid w:val="004B4CF9"/>
    <w:rsid w:val="004E2CE1"/>
    <w:rsid w:val="004F0EDE"/>
    <w:rsid w:val="004F3FE0"/>
    <w:rsid w:val="00515036"/>
    <w:rsid w:val="0052705B"/>
    <w:rsid w:val="005463E1"/>
    <w:rsid w:val="005531F3"/>
    <w:rsid w:val="00561C5D"/>
    <w:rsid w:val="00585DF1"/>
    <w:rsid w:val="005869DD"/>
    <w:rsid w:val="005931B9"/>
    <w:rsid w:val="005A2209"/>
    <w:rsid w:val="005A512B"/>
    <w:rsid w:val="005C12F0"/>
    <w:rsid w:val="005C24E8"/>
    <w:rsid w:val="005C7F28"/>
    <w:rsid w:val="005D0C00"/>
    <w:rsid w:val="005D214B"/>
    <w:rsid w:val="005F2E93"/>
    <w:rsid w:val="0060306D"/>
    <w:rsid w:val="00606BCB"/>
    <w:rsid w:val="006108D1"/>
    <w:rsid w:val="00612768"/>
    <w:rsid w:val="00622985"/>
    <w:rsid w:val="00643B4E"/>
    <w:rsid w:val="00654008"/>
    <w:rsid w:val="00660583"/>
    <w:rsid w:val="00663DBF"/>
    <w:rsid w:val="00666B28"/>
    <w:rsid w:val="00670B51"/>
    <w:rsid w:val="00676DAC"/>
    <w:rsid w:val="006B78D4"/>
    <w:rsid w:val="006B7D60"/>
    <w:rsid w:val="006E0F8D"/>
    <w:rsid w:val="006E7520"/>
    <w:rsid w:val="006F09BD"/>
    <w:rsid w:val="00707068"/>
    <w:rsid w:val="007242EE"/>
    <w:rsid w:val="00724B69"/>
    <w:rsid w:val="00733841"/>
    <w:rsid w:val="00741B3D"/>
    <w:rsid w:val="007421F6"/>
    <w:rsid w:val="007558B4"/>
    <w:rsid w:val="007A117F"/>
    <w:rsid w:val="007A41B4"/>
    <w:rsid w:val="007A61B1"/>
    <w:rsid w:val="007F1CF0"/>
    <w:rsid w:val="007F7BD7"/>
    <w:rsid w:val="00835622"/>
    <w:rsid w:val="008373D1"/>
    <w:rsid w:val="00841266"/>
    <w:rsid w:val="008844AB"/>
    <w:rsid w:val="00887C97"/>
    <w:rsid w:val="008A3F9B"/>
    <w:rsid w:val="008B27D4"/>
    <w:rsid w:val="008C4C3F"/>
    <w:rsid w:val="00937EB5"/>
    <w:rsid w:val="00941ED5"/>
    <w:rsid w:val="009662AC"/>
    <w:rsid w:val="0097701C"/>
    <w:rsid w:val="009833E7"/>
    <w:rsid w:val="009A2157"/>
    <w:rsid w:val="009A2D98"/>
    <w:rsid w:val="009B6F7A"/>
    <w:rsid w:val="009D328A"/>
    <w:rsid w:val="009E087C"/>
    <w:rsid w:val="009F1BE9"/>
    <w:rsid w:val="00A35E85"/>
    <w:rsid w:val="00A40094"/>
    <w:rsid w:val="00A403D8"/>
    <w:rsid w:val="00A56680"/>
    <w:rsid w:val="00A61F19"/>
    <w:rsid w:val="00A67835"/>
    <w:rsid w:val="00A67EFC"/>
    <w:rsid w:val="00A72E3A"/>
    <w:rsid w:val="00A80E76"/>
    <w:rsid w:val="00AC133E"/>
    <w:rsid w:val="00AD03B3"/>
    <w:rsid w:val="00AD7A35"/>
    <w:rsid w:val="00B01500"/>
    <w:rsid w:val="00B06DDD"/>
    <w:rsid w:val="00B153E0"/>
    <w:rsid w:val="00B2326E"/>
    <w:rsid w:val="00B27B2C"/>
    <w:rsid w:val="00B438FF"/>
    <w:rsid w:val="00B4739B"/>
    <w:rsid w:val="00B63B1F"/>
    <w:rsid w:val="00B651B5"/>
    <w:rsid w:val="00B67C5B"/>
    <w:rsid w:val="00B828BC"/>
    <w:rsid w:val="00B938CF"/>
    <w:rsid w:val="00BB6A53"/>
    <w:rsid w:val="00BD50BC"/>
    <w:rsid w:val="00BD6E58"/>
    <w:rsid w:val="00BF0C99"/>
    <w:rsid w:val="00BF3D58"/>
    <w:rsid w:val="00BF571B"/>
    <w:rsid w:val="00C044E4"/>
    <w:rsid w:val="00C31882"/>
    <w:rsid w:val="00C3482B"/>
    <w:rsid w:val="00C615C0"/>
    <w:rsid w:val="00C85166"/>
    <w:rsid w:val="00CC21C4"/>
    <w:rsid w:val="00CD39BF"/>
    <w:rsid w:val="00CE5304"/>
    <w:rsid w:val="00CE5D4A"/>
    <w:rsid w:val="00D14950"/>
    <w:rsid w:val="00D15514"/>
    <w:rsid w:val="00D2302C"/>
    <w:rsid w:val="00D27BAA"/>
    <w:rsid w:val="00D27C45"/>
    <w:rsid w:val="00D3525F"/>
    <w:rsid w:val="00D42C41"/>
    <w:rsid w:val="00D542E5"/>
    <w:rsid w:val="00D66222"/>
    <w:rsid w:val="00D67464"/>
    <w:rsid w:val="00D6794D"/>
    <w:rsid w:val="00D73DCD"/>
    <w:rsid w:val="00D9148F"/>
    <w:rsid w:val="00D91906"/>
    <w:rsid w:val="00DA656C"/>
    <w:rsid w:val="00DA7E0F"/>
    <w:rsid w:val="00DE6314"/>
    <w:rsid w:val="00E04BB4"/>
    <w:rsid w:val="00E074F9"/>
    <w:rsid w:val="00E21BD7"/>
    <w:rsid w:val="00E2213B"/>
    <w:rsid w:val="00E314F9"/>
    <w:rsid w:val="00E56546"/>
    <w:rsid w:val="00E8458A"/>
    <w:rsid w:val="00EA7E38"/>
    <w:rsid w:val="00EC14DE"/>
    <w:rsid w:val="00EC55DC"/>
    <w:rsid w:val="00EF3386"/>
    <w:rsid w:val="00F00ECF"/>
    <w:rsid w:val="00F046A8"/>
    <w:rsid w:val="00F04B40"/>
    <w:rsid w:val="00F04EF7"/>
    <w:rsid w:val="00F3572C"/>
    <w:rsid w:val="00F4522B"/>
    <w:rsid w:val="00F46C0F"/>
    <w:rsid w:val="00F51972"/>
    <w:rsid w:val="00F857D6"/>
    <w:rsid w:val="00F93B3F"/>
    <w:rsid w:val="00FA466A"/>
    <w:rsid w:val="00FC6A9F"/>
    <w:rsid w:val="00FC6CA4"/>
    <w:rsid w:val="00FD0107"/>
    <w:rsid w:val="00FD6A86"/>
    <w:rsid w:val="00FE1080"/>
    <w:rsid w:val="4827472A"/>
    <w:rsid w:val="7AF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E2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ceholderText">
    <w:name w:val="Placeholder Text"/>
    <w:basedOn w:val="DefaultParagraphFont"/>
    <w:uiPriority w:val="99"/>
    <w:semiHidden/>
    <w:rsid w:val="007F7B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5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4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80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PageNumber">
    <w:name w:val="page number"/>
    <w:basedOn w:val="DefaultParagraphFont"/>
    <w:rsid w:val="00941ED5"/>
  </w:style>
  <w:style w:type="character" w:customStyle="1" w:styleId="fontstyle01">
    <w:name w:val="fontstyle01"/>
    <w:basedOn w:val="DefaultParagraphFont"/>
    <w:rsid w:val="007A61B1"/>
    <w:rPr>
      <w:rFonts w:ascii="LMRoman10-Regular-Identity-H" w:hAnsi="LMRoman10-Regula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-size-medium">
    <w:name w:val="a-size-medium"/>
    <w:basedOn w:val="DefaultParagraphFont"/>
    <w:rsid w:val="007A61B1"/>
  </w:style>
  <w:style w:type="character" w:customStyle="1" w:styleId="normaltextrun">
    <w:name w:val="normaltextrun"/>
    <w:basedOn w:val="DefaultParagraphFont"/>
    <w:rsid w:val="007242EE"/>
  </w:style>
  <w:style w:type="character" w:customStyle="1" w:styleId="contentcontrolboundarysink">
    <w:name w:val="contentcontrolboundarysink"/>
    <w:basedOn w:val="DefaultParagraphFont"/>
    <w:rsid w:val="007242EE"/>
  </w:style>
  <w:style w:type="character" w:customStyle="1" w:styleId="tabchar">
    <w:name w:val="tabchar"/>
    <w:basedOn w:val="DefaultParagraphFont"/>
    <w:rsid w:val="0072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1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1940">
          <w:marLeft w:val="0"/>
          <w:marRight w:val="0"/>
          <w:marTop w:val="0"/>
          <w:marBottom w:val="0"/>
          <w:divBdr>
            <w:top w:val="none" w:sz="0" w:space="0" w:color="BDBDBD"/>
            <w:left w:val="none" w:sz="0" w:space="0" w:color="BDBDBD"/>
            <w:bottom w:val="single" w:sz="6" w:space="0" w:color="BDBDBD"/>
            <w:right w:val="none" w:sz="0" w:space="0" w:color="BDBDBD"/>
          </w:divBdr>
          <w:divsChild>
            <w:div w:id="7748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356">
          <w:marLeft w:val="0"/>
          <w:marRight w:val="0"/>
          <w:marTop w:val="0"/>
          <w:marBottom w:val="0"/>
          <w:divBdr>
            <w:top w:val="none" w:sz="0" w:space="0" w:color="BDBDBD"/>
            <w:left w:val="none" w:sz="0" w:space="0" w:color="BDBDBD"/>
            <w:bottom w:val="single" w:sz="6" w:space="0" w:color="BDBDBD"/>
            <w:right w:val="none" w:sz="0" w:space="0" w:color="BDBDBD"/>
          </w:divBdr>
          <w:divsChild>
            <w:div w:id="5047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395b65169724e88893cc7a403cee873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Kjerne - Investering</TermName>
          <TermId xmlns="http://schemas.microsoft.com/office/infopath/2007/PartnerControls">de3c3da6-dec7-46e7-aa32-2689e5255583</TermId>
        </TermInfo>
      </Terms>
    </p395b65169724e88893cc7a403cee873>
    <Person xmlns="aee9b433-8f7a-409d-8bce-4a48e5704358">
      <UserInfo>
        <DisplayName/>
        <AccountId xsi:nil="true"/>
        <AccountType/>
      </UserInfo>
    </Person>
    <TaxCatchAll xmlns="ca8d43f7-8621-443d-ab16-037995c06994">
      <Value>70</Value>
      <Value>81</Value>
      <Value>17</Value>
      <Value>2</Value>
      <Value>84</Value>
    </TaxCatchAll>
    <d610df31f6ee4793a0f658bd59d2b525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8f2ad558-0bfb-4aa9-b94e-03221736b76c</TermId>
        </TermInfo>
      </Terms>
    </d610df31f6ee4793a0f658bd59d2b525>
    <la9724a50caf40b58ddfbd304859addf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Episerver</TermName>
          <TermId xmlns="http://schemas.microsoft.com/office/infopath/2007/PartnerControls">13706c88-d241-4b2a-9fca-f26106833e6f</TermId>
        </TermInfo>
        <TermInfo xmlns="http://schemas.microsoft.com/office/infopath/2007/PartnerControls">
          <TermName xmlns="http://schemas.microsoft.com/office/infopath/2007/PartnerControls"> Søknadsskjema</TermName>
          <TermId xmlns="http://schemas.microsoft.com/office/infopath/2007/PartnerControls">1074aa7f-7fae-452f-b889-b8350f854d66</TermId>
        </TermInfo>
      </Terms>
    </la9724a50caf40b58ddfbd304859addf>
    <f9f08c99dad1462794d6574c2af60590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Utlysning</TermName>
          <TermId xmlns="http://schemas.microsoft.com/office/infopath/2007/PartnerControls">0a711dd9-a4e2-4638-a570-8f282bc6bd37</TermId>
        </TermInfo>
      </Terms>
    </f9f08c99dad1462794d6574c2af60590>
    <k8e925d3f07b40fd957dd5211e0ff3fc xmlns="aee9b433-8f7a-409d-8bce-4a48e5704358">
      <Terms xmlns="http://schemas.microsoft.com/office/infopath/2007/PartnerControls"/>
    </k8e925d3f07b40fd957dd5211e0ff3f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15A39CAC3A14F8174F05929C414D5" ma:contentTypeVersion="42" ma:contentTypeDescription="Opprett et nytt dokument." ma:contentTypeScope="" ma:versionID="2da2e60aa6374916a5129169f470632d">
  <xsd:schema xmlns:xsd="http://www.w3.org/2001/XMLSchema" xmlns:xs="http://www.w3.org/2001/XMLSchema" xmlns:p="http://schemas.microsoft.com/office/2006/metadata/properties" xmlns:ns2="aee9b433-8f7a-409d-8bce-4a48e5704358" xmlns:ns3="ca8d43f7-8621-443d-ab16-037995c06994" targetNamespace="http://schemas.microsoft.com/office/2006/metadata/properties" ma:root="true" ma:fieldsID="f8da0d32d14d05accbcbb555a2701c81" ns2:_="" ns3:_="">
    <xsd:import namespace="aee9b433-8f7a-409d-8bce-4a48e5704358"/>
    <xsd:import namespace="ca8d43f7-8621-443d-ab16-037995c06994"/>
    <xsd:element name="properties">
      <xsd:complexType>
        <xsd:sequence>
          <xsd:element name="documentManagement">
            <xsd:complexType>
              <xsd:all>
                <xsd:element ref="ns2:Pers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395b65169724e88893cc7a403cee873" minOccurs="0"/>
                <xsd:element ref="ns3:TaxCatchAll" minOccurs="0"/>
                <xsd:element ref="ns2:d610df31f6ee4793a0f658bd59d2b525" minOccurs="0"/>
                <xsd:element ref="ns2:la9724a50caf40b58ddfbd304859addf" minOccurs="0"/>
                <xsd:element ref="ns2:f9f08c99dad1462794d6574c2af60590" minOccurs="0"/>
                <xsd:element ref="ns2:k8e925d3f07b40fd957dd5211e0ff3f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9b433-8f7a-409d-8bce-4a48e5704358" elementFormDefault="qualified">
    <xsd:import namespace="http://schemas.microsoft.com/office/2006/documentManagement/types"/>
    <xsd:import namespace="http://schemas.microsoft.com/office/infopath/2007/PartnerControls"/>
    <xsd:element name="Person" ma:index="7" nillable="true" ma:displayName="Person" ma:list="UserInfo" ma:SharePointGroup="0" ma:internalName="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p395b65169724e88893cc7a403cee873" ma:index="16" nillable="true" ma:taxonomy="true" ma:internalName="p395b65169724e88893cc7a403cee873" ma:taxonomyFieldName="Arbeidsprosesser" ma:displayName="Prosessområde" ma:readOnly="false" ma:default="" ma:fieldId="{9395b651-6972-4e88-893c-c7a403cee873}" ma:sspId="26cff002-41dc-47c6-9720-c7756c5075c9" ma:termSetId="f916ca2d-78bc-4931-9459-f26af3e627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10df31f6ee4793a0f658bd59d2b525" ma:index="18" nillable="true" ma:taxonomy="true" ma:internalName="d610df31f6ee4793a0f658bd59d2b525" ma:taxonomyFieldName="Dokumenttype0" ma:displayName="Dokumenttype" ma:readOnly="false" ma:default="" ma:fieldId="{d610df31-f6ee-4793-a0f6-58bd59d2b525}" ma:sspId="26cff002-41dc-47c6-9720-c7756c5075c9" ma:termSetId="f036f216-bec9-454b-bebc-3cc5e3b1f0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9724a50caf40b58ddfbd304859addf" ma:index="19" nillable="true" ma:taxonomy="true" ma:internalName="la9724a50caf40b58ddfbd304859addf" ma:taxonomyFieldName="Systemer" ma:displayName="Systemer" ma:readOnly="false" ma:default="" ma:fieldId="{5a9724a5-0caf-40b5-8ddf-bd304859addf}" ma:taxonomyMulti="true" ma:sspId="26cff002-41dc-47c6-9720-c7756c5075c9" ma:termSetId="19708055-14ae-45dd-9c57-1d0b033ecf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f08c99dad1462794d6574c2af60590" ma:index="20" nillable="true" ma:taxonomy="true" ma:internalName="f9f08c99dad1462794d6574c2af60590" ma:taxonomyFieldName="Delprosess" ma:displayName="Delprosess" ma:readOnly="false" ma:default="" ma:fieldId="{f9f08c99-dad1-4627-94d6-574c2af60590}" ma:taxonomyMulti="true" ma:sspId="26cff002-41dc-47c6-9720-c7756c5075c9" ma:termSetId="6c033834-82bb-4c62-9781-45ec7a5144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8e925d3f07b40fd957dd5211e0ff3fc" ma:index="21" nillable="true" ma:taxonomy="true" ma:internalName="k8e925d3f07b40fd957dd5211e0ff3fc" ma:taxonomyFieldName="S_x00f8_knadstyper" ma:displayName="Søknadstyper" ma:readOnly="false" ma:default="" ma:fieldId="{48e925d3-f07b-40fd-957d-d5211e0ff3fc}" ma:taxonomyMulti="true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d43f7-8621-443d-ab16-037995c06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hidden="true" ma:internalName="SharedWithDetails" ma:readOnly="true">
      <xsd:simpleType>
        <xsd:restriction base="dms:Note"/>
      </xsd:simpleType>
    </xsd:element>
    <xsd:element name="TaxCatchAll" ma:index="17" nillable="true" ma:displayName="Taxonomy Catch All Column" ma:hidden="true" ma:list="{74342dc8-353c-4ee4-8b9e-9a918f27f0cf}" ma:internalName="TaxCatchAll" ma:readOnly="false" ma:showField="CatchAllData" ma:web="ca8d43f7-8621-443d-ab16-037995c06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47B43-BC19-4E0D-B5CE-E10E9FD66252}">
  <ds:schemaRefs>
    <ds:schemaRef ds:uri="http://schemas.microsoft.com/office/2006/metadata/properties"/>
    <ds:schemaRef ds:uri="http://schemas.microsoft.com/office/infopath/2007/PartnerControls"/>
    <ds:schemaRef ds:uri="aee9b433-8f7a-409d-8bce-4a48e5704358"/>
    <ds:schemaRef ds:uri="ca8d43f7-8621-443d-ab16-037995c06994"/>
  </ds:schemaRefs>
</ds:datastoreItem>
</file>

<file path=customXml/itemProps2.xml><?xml version="1.0" encoding="utf-8"?>
<ds:datastoreItem xmlns:ds="http://schemas.openxmlformats.org/officeDocument/2006/customXml" ds:itemID="{68A806A8-DF27-424B-ACA1-FE1DF544D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9b433-8f7a-409d-8bce-4a48e5704358"/>
    <ds:schemaRef ds:uri="ca8d43f7-8621-443d-ab16-037995c06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A6A9E-4E45-49F3-A54C-B9D63BFB16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A6220B-2D98-4E94-A3A7-3E8623C28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Bokmål.dotx</Template>
  <TotalTime>0</TotalTime>
  <Pages>4</Pages>
  <Words>1351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 - CV researchers</vt:lpstr>
    </vt:vector>
  </TitlesOfParts>
  <Company>Norges forskningsråd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CV researchers</dc:title>
  <dc:creator>Kristen Ulstein</dc:creator>
  <cp:lastModifiedBy>Sigurd Skogestad</cp:lastModifiedBy>
  <cp:revision>3</cp:revision>
  <cp:lastPrinted>2023-03-15T09:56:00Z</cp:lastPrinted>
  <dcterms:created xsi:type="dcterms:W3CDTF">2025-04-03T12:28:00Z</dcterms:created>
  <dcterms:modified xsi:type="dcterms:W3CDTF">2025-04-03T14:28:00Z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0x010100DA615A39CAC3A14F8174F05929C414D5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MSIP_Label_111b3e3d-01ff-44be-8e41-bb9a1b879f55_Enabled">
    <vt:lpwstr>true</vt:lpwstr>
  </property>
  <property fmtid="{D5CDD505-2E9C-101B-9397-08002B2CF9AE}" pid="18" name="MSIP_Label_111b3e3d-01ff-44be-8e41-bb9a1b879f55_SetDate">
    <vt:lpwstr>2021-02-05T09:14:13Z</vt:lpwstr>
  </property>
  <property fmtid="{D5CDD505-2E9C-101B-9397-08002B2CF9AE}" pid="19" name="MSIP_Label_111b3e3d-01ff-44be-8e41-bb9a1b879f55_Method">
    <vt:lpwstr>Standard</vt:lpwstr>
  </property>
  <property fmtid="{D5CDD505-2E9C-101B-9397-08002B2CF9AE}" pid="20" name="MSIP_Label_111b3e3d-01ff-44be-8e41-bb9a1b879f55_Name">
    <vt:lpwstr>111b3e3d-01ff-44be-8e41-bb9a1b879f55</vt:lpwstr>
  </property>
  <property fmtid="{D5CDD505-2E9C-101B-9397-08002B2CF9AE}" pid="21" name="MSIP_Label_111b3e3d-01ff-44be-8e41-bb9a1b879f55_SiteId">
    <vt:lpwstr>a9b13882-99a6-4b28-9368-b64c69bf0256</vt:lpwstr>
  </property>
  <property fmtid="{D5CDD505-2E9C-101B-9397-08002B2CF9AE}" pid="22" name="MSIP_Label_111b3e3d-01ff-44be-8e41-bb9a1b879f55_ActionId">
    <vt:lpwstr>e3635535-ac41-4d30-a3ae-d2856dfdfd04</vt:lpwstr>
  </property>
  <property fmtid="{D5CDD505-2E9C-101B-9397-08002B2CF9AE}" pid="23" name="MSIP_Label_111b3e3d-01ff-44be-8e41-bb9a1b879f55_ContentBits">
    <vt:lpwstr>0</vt:lpwstr>
  </property>
  <property fmtid="{D5CDD505-2E9C-101B-9397-08002B2CF9AE}" pid="24" name="Søknadstyper">
    <vt:lpwstr/>
  </property>
  <property fmtid="{D5CDD505-2E9C-101B-9397-08002B2CF9AE}" pid="25" name="Mendeley Recent Style Id 0_1">
    <vt:lpwstr>http://www.zotero.org/styles/apa</vt:lpwstr>
  </property>
  <property fmtid="{D5CDD505-2E9C-101B-9397-08002B2CF9AE}" pid="26" name="Mendeley Recent Style Name 0_1">
    <vt:lpwstr>American Psychological Association 6th edition</vt:lpwstr>
  </property>
  <property fmtid="{D5CDD505-2E9C-101B-9397-08002B2CF9AE}" pid="27" name="Mendeley Recent Style Id 1_1">
    <vt:lpwstr>http://www.zotero.org/styles/american-sociological-association</vt:lpwstr>
  </property>
  <property fmtid="{D5CDD505-2E9C-101B-9397-08002B2CF9AE}" pid="28" name="Mendeley Recent Style Name 1_1">
    <vt:lpwstr>American Sociological Association</vt:lpwstr>
  </property>
  <property fmtid="{D5CDD505-2E9C-101B-9397-08002B2CF9AE}" pid="29" name="Mendeley Recent Style Id 2_1">
    <vt:lpwstr>http://www.zotero.org/styles/applied-soft-computing-journal</vt:lpwstr>
  </property>
  <property fmtid="{D5CDD505-2E9C-101B-9397-08002B2CF9AE}" pid="30" name="Mendeley Recent Style Name 2_1">
    <vt:lpwstr>Applied Soft Computing Journal</vt:lpwstr>
  </property>
  <property fmtid="{D5CDD505-2E9C-101B-9397-08002B2CF9AE}" pid="31" name="Mendeley Recent Style Id 3_1">
    <vt:lpwstr>http://www.zotero.org/styles/chicago-author-date</vt:lpwstr>
  </property>
  <property fmtid="{D5CDD505-2E9C-101B-9397-08002B2CF9AE}" pid="32" name="Mendeley Recent Style Name 3_1">
    <vt:lpwstr>Chicago Manual of Style 17th edition (author-date)</vt:lpwstr>
  </property>
  <property fmtid="{D5CDD505-2E9C-101B-9397-08002B2CF9AE}" pid="33" name="Mendeley Recent Style Id 4_1">
    <vt:lpwstr>http://www.zotero.org/styles/harvard-cite-them-right</vt:lpwstr>
  </property>
  <property fmtid="{D5CDD505-2E9C-101B-9397-08002B2CF9AE}" pid="34" name="Mendeley Recent Style Name 4_1">
    <vt:lpwstr>Cite Them Right 10th edition - Harvard</vt:lpwstr>
  </property>
  <property fmtid="{D5CDD505-2E9C-101B-9397-08002B2CF9AE}" pid="35" name="Mendeley Recent Style Id 5_1">
    <vt:lpwstr>http://www.zotero.org/styles/harvard1</vt:lpwstr>
  </property>
  <property fmtid="{D5CDD505-2E9C-101B-9397-08002B2CF9AE}" pid="36" name="Mendeley Recent Style Name 5_1">
    <vt:lpwstr>Harvard reference format 1 (deprecated)</vt:lpwstr>
  </property>
  <property fmtid="{D5CDD505-2E9C-101B-9397-08002B2CF9AE}" pid="37" name="Mendeley Recent Style Id 6_1">
    <vt:lpwstr>http://www.zotero.org/styles/ieee</vt:lpwstr>
  </property>
  <property fmtid="{D5CDD505-2E9C-101B-9397-08002B2CF9AE}" pid="38" name="Mendeley Recent Style Name 6_1">
    <vt:lpwstr>IEEE</vt:lpwstr>
  </property>
  <property fmtid="{D5CDD505-2E9C-101B-9397-08002B2CF9AE}" pid="39" name="Mendeley Recent Style Id 7_1">
    <vt:lpwstr>http://www.zotero.org/styles/modern-humanities-research-association</vt:lpwstr>
  </property>
  <property fmtid="{D5CDD505-2E9C-101B-9397-08002B2CF9AE}" pid="40" name="Mendeley Recent Style Name 7_1">
    <vt:lpwstr>Modern Humanities Research Association 3rd edition (note with bibliography)</vt:lpwstr>
  </property>
  <property fmtid="{D5CDD505-2E9C-101B-9397-08002B2CF9AE}" pid="41" name="Mendeley Recent Style Id 8_1">
    <vt:lpwstr>http://www.zotero.org/styles/separation-and-purification-technology</vt:lpwstr>
  </property>
  <property fmtid="{D5CDD505-2E9C-101B-9397-08002B2CF9AE}" pid="42" name="Mendeley Recent Style Name 8_1">
    <vt:lpwstr>Separation and Purification Technology</vt:lpwstr>
  </property>
  <property fmtid="{D5CDD505-2E9C-101B-9397-08002B2CF9AE}" pid="43" name="Mendeley Recent Style Id 9_1">
    <vt:lpwstr>http://csl.mendeley.com/styles/23509491/vancouver-author-date-2-2</vt:lpwstr>
  </property>
  <property fmtid="{D5CDD505-2E9C-101B-9397-08002B2CF9AE}" pid="44" name="Mendeley Recent Style Name 9_1">
    <vt:lpwstr>Vancouver (author-date) - Idel Bessa</vt:lpwstr>
  </property>
  <property fmtid="{D5CDD505-2E9C-101B-9397-08002B2CF9AE}" pid="45" name="Mendeley Document_1">
    <vt:lpwstr>True</vt:lpwstr>
  </property>
  <property fmtid="{D5CDD505-2E9C-101B-9397-08002B2CF9AE}" pid="46" name="Mendeley Unique User Id_1">
    <vt:lpwstr>3e82168c-dbd6-3ae7-90f9-5ba9b01d5964</vt:lpwstr>
  </property>
  <property fmtid="{D5CDD505-2E9C-101B-9397-08002B2CF9AE}" pid="47" name="Mendeley Citation Style_1">
    <vt:lpwstr>http://www.zotero.org/styles/applied-soft-computing-journal</vt:lpwstr>
  </property>
  <property fmtid="{D5CDD505-2E9C-101B-9397-08002B2CF9AE}" pid="48" name="GrammarlyDocumentId">
    <vt:lpwstr>6c4a1f7dcf77b9ba3450fd53f7638c06dea7725954f7179826534b421898e062</vt:lpwstr>
  </property>
</Properties>
</file>