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BD" w:rsidRPr="00D120BD" w:rsidRDefault="00D120BD" w:rsidP="00D120BD">
      <w:pPr>
        <w:pStyle w:val="Heading1"/>
        <w:rPr>
          <w:lang w:val="en-US"/>
        </w:rPr>
      </w:pPr>
      <w:bookmarkStart w:id="0" w:name="SECTION00010000000000000000"/>
      <w:proofErr w:type="gramStart"/>
      <w:r w:rsidRPr="00D120BD">
        <w:rPr>
          <w:lang w:val="en-US"/>
        </w:rPr>
        <w:t>SIGURD SKOGESTAD</w:t>
      </w:r>
      <w:bookmarkEnd w:id="0"/>
      <w:r w:rsidR="00664378">
        <w:rPr>
          <w:lang w:val="en-US"/>
        </w:rPr>
        <w:t>.</w:t>
      </w:r>
      <w:proofErr w:type="gramEnd"/>
      <w:r w:rsidR="00664378">
        <w:rPr>
          <w:lang w:val="en-US"/>
        </w:rPr>
        <w:t xml:space="preserve">  CV</w:t>
      </w:r>
    </w:p>
    <w:p w:rsidR="00D120BD" w:rsidRPr="00D120BD" w:rsidRDefault="00D120BD" w:rsidP="00D120BD">
      <w:pPr>
        <w:pStyle w:val="NormalWeb"/>
        <w:rPr>
          <w:lang w:val="en-US"/>
        </w:rPr>
      </w:pPr>
      <w:proofErr w:type="gramStart"/>
      <w:r>
        <w:rPr>
          <w:lang w:val="en-US"/>
        </w:rPr>
        <w:t>Norwegian citizen.</w:t>
      </w:r>
      <w:proofErr w:type="gramEnd"/>
      <w:r>
        <w:rPr>
          <w:lang w:val="en-US"/>
        </w:rPr>
        <w:t xml:space="preserve"> </w:t>
      </w:r>
      <w:proofErr w:type="gramStart"/>
      <w:r w:rsidRPr="00D120BD">
        <w:rPr>
          <w:lang w:val="en-US"/>
        </w:rPr>
        <w:t xml:space="preserve">Born: 14 Aug. 1955 in </w:t>
      </w:r>
      <w:proofErr w:type="spellStart"/>
      <w:r w:rsidRPr="00D120BD">
        <w:rPr>
          <w:lang w:val="en-US"/>
        </w:rPr>
        <w:t>Flekkefjord</w:t>
      </w:r>
      <w:proofErr w:type="spellEnd"/>
      <w:r w:rsidRPr="00D120BD">
        <w:rPr>
          <w:lang w:val="en-US"/>
        </w:rPr>
        <w:t>, Norway.</w:t>
      </w:r>
      <w:proofErr w:type="gramEnd"/>
      <w:r w:rsidRPr="00D120BD">
        <w:rPr>
          <w:lang w:val="en-US"/>
        </w:rPr>
        <w:t xml:space="preserve"> </w:t>
      </w:r>
    </w:p>
    <w:p w:rsidR="00AB1B30" w:rsidRPr="00D120BD" w:rsidRDefault="00AB1B30" w:rsidP="00AB1B30">
      <w:pPr>
        <w:pStyle w:val="Heading2"/>
        <w:rPr>
          <w:rFonts w:asciiTheme="minorHAnsi" w:eastAsiaTheme="minorEastAsia" w:hAnsiTheme="minorHAnsi" w:cstheme="minorBidi"/>
          <w:b w:val="0"/>
          <w:bCs w:val="0"/>
          <w:sz w:val="22"/>
          <w:szCs w:val="22"/>
          <w:lang w:val="en-US"/>
        </w:rPr>
      </w:pPr>
      <w:bookmarkStart w:id="1" w:name="SECTION00014000000000000000"/>
      <w:bookmarkStart w:id="2" w:name="SECTION00011000000000000000"/>
      <w:r w:rsidRPr="00D120BD">
        <w:rPr>
          <w:sz w:val="24"/>
          <w:lang w:val="en-US"/>
        </w:rPr>
        <w:t>Education</w:t>
      </w:r>
    </w:p>
    <w:p w:rsidR="00AB1B30" w:rsidRDefault="00AB1B30" w:rsidP="00AB1B30">
      <w:pPr>
        <w:numPr>
          <w:ilvl w:val="0"/>
          <w:numId w:val="29"/>
        </w:numPr>
        <w:spacing w:before="100" w:beforeAutospacing="1" w:after="100" w:afterAutospacing="1" w:line="240" w:lineRule="auto"/>
        <w:rPr>
          <w:lang w:val="en-US"/>
        </w:rPr>
      </w:pPr>
      <w:r w:rsidRPr="00D120BD">
        <w:rPr>
          <w:lang w:val="en-US"/>
        </w:rPr>
        <w:t>1978: M.S. (</w:t>
      </w:r>
      <w:proofErr w:type="spellStart"/>
      <w:r w:rsidRPr="00D120BD">
        <w:rPr>
          <w:i/>
          <w:iCs/>
          <w:lang w:val="en-US"/>
        </w:rPr>
        <w:t>Siv.ing</w:t>
      </w:r>
      <w:proofErr w:type="spellEnd"/>
      <w:r w:rsidRPr="00D120BD">
        <w:rPr>
          <w:i/>
          <w:iCs/>
          <w:lang w:val="en-US"/>
        </w:rPr>
        <w:t>.</w:t>
      </w:r>
      <w:r w:rsidRPr="00D120BD">
        <w:rPr>
          <w:lang w:val="en-US"/>
        </w:rPr>
        <w:t>) in Chemical Engineering at NTNU</w:t>
      </w:r>
      <w:r>
        <w:rPr>
          <w:lang w:val="en-US"/>
        </w:rPr>
        <w:t>, Trondheim</w:t>
      </w:r>
    </w:p>
    <w:p w:rsidR="00AB1B30" w:rsidRPr="00D120BD" w:rsidRDefault="00AB1B30" w:rsidP="00AB1B30">
      <w:pPr>
        <w:numPr>
          <w:ilvl w:val="0"/>
          <w:numId w:val="29"/>
        </w:numPr>
        <w:spacing w:before="100" w:beforeAutospacing="1" w:after="100" w:afterAutospacing="1" w:line="240" w:lineRule="auto"/>
        <w:rPr>
          <w:lang w:val="en-US"/>
        </w:rPr>
      </w:pPr>
      <w:r w:rsidRPr="00D120BD">
        <w:rPr>
          <w:lang w:val="en-US"/>
        </w:rPr>
        <w:t xml:space="preserve">1987: Ph.D. in Chemical Engineering at California Institute of Technology (Caltech). </w:t>
      </w:r>
    </w:p>
    <w:p w:rsidR="00D120BD" w:rsidRPr="00D120BD" w:rsidRDefault="00D120BD" w:rsidP="00D120BD">
      <w:pPr>
        <w:pStyle w:val="Heading2"/>
        <w:rPr>
          <w:sz w:val="24"/>
        </w:rPr>
      </w:pPr>
      <w:proofErr w:type="spellStart"/>
      <w:r w:rsidRPr="00D120BD">
        <w:rPr>
          <w:sz w:val="24"/>
        </w:rPr>
        <w:t>Positions</w:t>
      </w:r>
      <w:bookmarkEnd w:id="1"/>
      <w:proofErr w:type="spellEnd"/>
      <w:r w:rsidRPr="00D120BD">
        <w:rPr>
          <w:sz w:val="24"/>
        </w:rPr>
        <w:t xml:space="preserve"> </w:t>
      </w:r>
    </w:p>
    <w:p w:rsidR="00D120BD" w:rsidRPr="00D25273" w:rsidRDefault="00D120BD" w:rsidP="00D120BD">
      <w:pPr>
        <w:numPr>
          <w:ilvl w:val="0"/>
          <w:numId w:val="32"/>
        </w:numPr>
        <w:spacing w:before="100" w:beforeAutospacing="1" w:after="100" w:afterAutospacing="1" w:line="240" w:lineRule="auto"/>
        <w:rPr>
          <w:lang w:val="en-US"/>
        </w:rPr>
      </w:pPr>
      <w:r w:rsidRPr="00D25273">
        <w:rPr>
          <w:lang w:val="en-US"/>
        </w:rPr>
        <w:t xml:space="preserve">1979: Military Service at Norwegian Defence Research Center (FFI).  </w:t>
      </w:r>
    </w:p>
    <w:p w:rsidR="00D120BD" w:rsidRPr="00D25273" w:rsidRDefault="00D120BD" w:rsidP="00D120BD">
      <w:pPr>
        <w:numPr>
          <w:ilvl w:val="0"/>
          <w:numId w:val="32"/>
        </w:numPr>
        <w:spacing w:before="100" w:beforeAutospacing="1" w:after="100" w:afterAutospacing="1" w:line="240" w:lineRule="auto"/>
        <w:rPr>
          <w:lang w:val="en-US"/>
        </w:rPr>
      </w:pPr>
      <w:r w:rsidRPr="00D25273">
        <w:rPr>
          <w:lang w:val="en-US"/>
        </w:rPr>
        <w:t xml:space="preserve">1980-83: Research engineer at </w:t>
      </w:r>
      <w:proofErr w:type="spellStart"/>
      <w:r w:rsidRPr="00D25273">
        <w:rPr>
          <w:lang w:val="en-US"/>
        </w:rPr>
        <w:t>Norsk</w:t>
      </w:r>
      <w:proofErr w:type="spellEnd"/>
      <w:r w:rsidRPr="00D25273">
        <w:rPr>
          <w:lang w:val="en-US"/>
        </w:rPr>
        <w:t xml:space="preserve"> Hydro's Research Center in </w:t>
      </w:r>
      <w:proofErr w:type="spellStart"/>
      <w:r w:rsidRPr="00D25273">
        <w:rPr>
          <w:lang w:val="en-US"/>
        </w:rPr>
        <w:t>Porsgrunn</w:t>
      </w:r>
      <w:proofErr w:type="spellEnd"/>
      <w:r w:rsidRPr="00D25273">
        <w:rPr>
          <w:lang w:val="en-US"/>
        </w:rPr>
        <w:t xml:space="preserve">, Norway. </w:t>
      </w:r>
    </w:p>
    <w:p w:rsidR="00D120BD" w:rsidRPr="00D25273" w:rsidRDefault="00D120BD" w:rsidP="00D120BD">
      <w:pPr>
        <w:numPr>
          <w:ilvl w:val="0"/>
          <w:numId w:val="32"/>
        </w:numPr>
        <w:spacing w:before="100" w:beforeAutospacing="1" w:after="100" w:afterAutospacing="1" w:line="240" w:lineRule="auto"/>
        <w:rPr>
          <w:lang w:val="en-US"/>
        </w:rPr>
      </w:pPr>
      <w:r w:rsidRPr="00D25273">
        <w:rPr>
          <w:lang w:val="en-US"/>
        </w:rPr>
        <w:t xml:space="preserve">1983-87: Ph. D. student and Research Assistant at California Institute of Technology </w:t>
      </w:r>
    </w:p>
    <w:p w:rsidR="00FD44C1" w:rsidRPr="00D25273" w:rsidRDefault="00D120BD" w:rsidP="00D120BD">
      <w:pPr>
        <w:numPr>
          <w:ilvl w:val="0"/>
          <w:numId w:val="32"/>
        </w:numPr>
        <w:spacing w:before="100" w:beforeAutospacing="1" w:after="100" w:afterAutospacing="1" w:line="240" w:lineRule="auto"/>
        <w:rPr>
          <w:lang w:val="en-US"/>
        </w:rPr>
      </w:pPr>
      <w:r w:rsidRPr="00D25273">
        <w:rPr>
          <w:lang w:val="en-US"/>
        </w:rPr>
        <w:t>1987- present : Professor in Chemical Engineering at NTNU (Dept. Head 1999-2009)</w:t>
      </w:r>
    </w:p>
    <w:p w:rsidR="00D25273" w:rsidRPr="00D25273" w:rsidRDefault="00D25273" w:rsidP="00D25273">
      <w:pPr>
        <w:numPr>
          <w:ilvl w:val="0"/>
          <w:numId w:val="32"/>
        </w:numPr>
        <w:spacing w:before="100" w:beforeAutospacing="1" w:after="100" w:afterAutospacing="1" w:line="240" w:lineRule="auto"/>
        <w:rPr>
          <w:rFonts w:eastAsia="Times New Roman" w:cs="Times New Roman"/>
          <w:lang w:val="en-US"/>
        </w:rPr>
      </w:pPr>
      <w:r w:rsidRPr="00D25273">
        <w:rPr>
          <w:rFonts w:eastAsia="Times New Roman" w:cs="Times New Roman"/>
          <w:lang w:val="en-US"/>
        </w:rPr>
        <w:t xml:space="preserve">1994-95: Visiting Professor at University of California, Berkeley (Departments of Chemical Engineering and Mechanical Engineering). </w:t>
      </w:r>
    </w:p>
    <w:p w:rsidR="00D25273" w:rsidRPr="00D25273" w:rsidRDefault="00D25273" w:rsidP="00D25273">
      <w:pPr>
        <w:numPr>
          <w:ilvl w:val="0"/>
          <w:numId w:val="32"/>
        </w:numPr>
        <w:spacing w:before="100" w:beforeAutospacing="1" w:after="100" w:afterAutospacing="1" w:line="240" w:lineRule="auto"/>
        <w:rPr>
          <w:rFonts w:eastAsia="Times New Roman" w:cs="Times New Roman"/>
          <w:lang w:val="en-US"/>
        </w:rPr>
      </w:pPr>
      <w:r w:rsidRPr="00D25273">
        <w:rPr>
          <w:rFonts w:eastAsia="Times New Roman" w:cs="Times New Roman"/>
          <w:lang w:val="en-US"/>
        </w:rPr>
        <w:t xml:space="preserve">2001-02: Visiting Professor at University of California, Santa Barbara (5 months). </w:t>
      </w:r>
    </w:p>
    <w:p w:rsidR="00AB1B30" w:rsidRPr="00D120BD" w:rsidRDefault="00AB1B30" w:rsidP="00AB1B30">
      <w:pPr>
        <w:pStyle w:val="Heading2"/>
        <w:rPr>
          <w:rFonts w:asciiTheme="minorHAnsi" w:eastAsiaTheme="minorEastAsia" w:hAnsiTheme="minorHAnsi" w:cstheme="minorBidi"/>
          <w:b w:val="0"/>
          <w:bCs w:val="0"/>
          <w:sz w:val="22"/>
          <w:szCs w:val="22"/>
          <w:lang w:val="en-US"/>
        </w:rPr>
      </w:pPr>
      <w:bookmarkStart w:id="3" w:name="SECTION00015000000000000000"/>
      <w:bookmarkStart w:id="4" w:name="SECTION00012000000000000000"/>
      <w:bookmarkEnd w:id="2"/>
      <w:r>
        <w:rPr>
          <w:sz w:val="24"/>
          <w:lang w:val="en-US"/>
        </w:rPr>
        <w:t>Superv</w:t>
      </w:r>
      <w:r w:rsidRPr="00D120BD">
        <w:rPr>
          <w:sz w:val="24"/>
          <w:lang w:val="en-US"/>
        </w:rPr>
        <w:t>i</w:t>
      </w:r>
      <w:r>
        <w:rPr>
          <w:sz w:val="24"/>
          <w:lang w:val="en-US"/>
        </w:rPr>
        <w:t>si</w:t>
      </w:r>
      <w:r w:rsidRPr="00D120BD">
        <w:rPr>
          <w:sz w:val="24"/>
          <w:lang w:val="en-US"/>
        </w:rPr>
        <w:t>on</w:t>
      </w:r>
    </w:p>
    <w:p w:rsidR="00AB1B30" w:rsidRDefault="00AB1B30" w:rsidP="00AB1B30">
      <w:pPr>
        <w:numPr>
          <w:ilvl w:val="0"/>
          <w:numId w:val="29"/>
        </w:numPr>
        <w:spacing w:before="100" w:beforeAutospacing="1" w:after="100" w:afterAutospacing="1" w:line="240" w:lineRule="auto"/>
        <w:rPr>
          <w:lang w:val="en-US"/>
        </w:rPr>
      </w:pPr>
      <w:r>
        <w:rPr>
          <w:lang w:val="en-US"/>
        </w:rPr>
        <w:t>37 completed PhD theses as main supervi</w:t>
      </w:r>
      <w:r w:rsidR="00664378">
        <w:rPr>
          <w:lang w:val="en-US"/>
        </w:rPr>
        <w:t>sor. Currently supervising 6 PhDs</w:t>
      </w:r>
      <w:r>
        <w:rPr>
          <w:lang w:val="en-US"/>
        </w:rPr>
        <w:t xml:space="preserve"> and 1 postdoc</w:t>
      </w:r>
    </w:p>
    <w:p w:rsidR="00AB1B30" w:rsidRPr="00D120BD" w:rsidRDefault="00AB1B30" w:rsidP="00AB1B30">
      <w:pPr>
        <w:numPr>
          <w:ilvl w:val="0"/>
          <w:numId w:val="29"/>
        </w:numPr>
        <w:spacing w:before="100" w:beforeAutospacing="1" w:after="100" w:afterAutospacing="1" w:line="240" w:lineRule="auto"/>
        <w:rPr>
          <w:lang w:val="en-US"/>
        </w:rPr>
      </w:pPr>
      <w:r>
        <w:rPr>
          <w:lang w:val="en-US"/>
        </w:rPr>
        <w:t xml:space="preserve">160 completed MS theses as main supervisor. </w:t>
      </w:r>
      <w:r w:rsidRPr="00D120BD">
        <w:rPr>
          <w:lang w:val="en-US"/>
        </w:rPr>
        <w:t xml:space="preserve"> </w:t>
      </w:r>
    </w:p>
    <w:p w:rsidR="00AB1B30" w:rsidRPr="00AB1B30" w:rsidRDefault="00AB1B30" w:rsidP="00AB1B30">
      <w:pPr>
        <w:pStyle w:val="Heading2"/>
        <w:rPr>
          <w:sz w:val="24"/>
          <w:lang w:val="en-US"/>
        </w:rPr>
      </w:pPr>
      <w:r>
        <w:rPr>
          <w:sz w:val="24"/>
          <w:lang w:val="en-US"/>
        </w:rPr>
        <w:t>Publications</w:t>
      </w:r>
      <w:r w:rsidRPr="00AB1B30">
        <w:rPr>
          <w:sz w:val="24"/>
          <w:lang w:val="en-US"/>
        </w:rPr>
        <w:t xml:space="preserve"> </w:t>
      </w:r>
    </w:p>
    <w:bookmarkEnd w:id="3"/>
    <w:p w:rsidR="00D120BD" w:rsidRPr="00D120BD" w:rsidRDefault="00D120BD" w:rsidP="00D120BD">
      <w:pPr>
        <w:numPr>
          <w:ilvl w:val="0"/>
          <w:numId w:val="33"/>
        </w:numPr>
        <w:spacing w:before="100" w:beforeAutospacing="1" w:after="100" w:afterAutospacing="1" w:line="240" w:lineRule="auto"/>
        <w:rPr>
          <w:lang w:val="en-US"/>
        </w:rPr>
      </w:pPr>
      <w:r w:rsidRPr="00D120BD">
        <w:rPr>
          <w:lang w:val="en-US"/>
        </w:rPr>
        <w:t xml:space="preserve">About 200 international journal publications and 300 </w:t>
      </w:r>
      <w:r>
        <w:rPr>
          <w:lang w:val="en-US"/>
        </w:rPr>
        <w:t>conference publications</w:t>
      </w:r>
      <w:r w:rsidRPr="00D120BD">
        <w:rPr>
          <w:lang w:val="en-US"/>
        </w:rPr>
        <w:t xml:space="preserve"> </w:t>
      </w:r>
    </w:p>
    <w:p w:rsidR="00590EEB" w:rsidRDefault="00D120BD" w:rsidP="00D120BD">
      <w:pPr>
        <w:numPr>
          <w:ilvl w:val="0"/>
          <w:numId w:val="33"/>
        </w:numPr>
        <w:spacing w:before="100" w:beforeAutospacing="1" w:after="100" w:afterAutospacing="1" w:line="240" w:lineRule="auto"/>
        <w:rPr>
          <w:lang w:val="en-US"/>
        </w:rPr>
      </w:pPr>
      <w:r w:rsidRPr="00D120BD">
        <w:rPr>
          <w:lang w:val="en-US"/>
        </w:rPr>
        <w:t>H-index (ISI): 39</w:t>
      </w:r>
      <w:r w:rsidR="00590EEB">
        <w:rPr>
          <w:lang w:val="en-US"/>
        </w:rPr>
        <w:t xml:space="preserve"> </w:t>
      </w:r>
      <w:r w:rsidRPr="00D120BD">
        <w:rPr>
          <w:lang w:val="en-US"/>
        </w:rPr>
        <w:t xml:space="preserve">(2015). </w:t>
      </w:r>
    </w:p>
    <w:p w:rsidR="00D120BD" w:rsidRDefault="00D120BD" w:rsidP="00D120BD">
      <w:pPr>
        <w:numPr>
          <w:ilvl w:val="0"/>
          <w:numId w:val="33"/>
        </w:numPr>
        <w:spacing w:before="100" w:beforeAutospacing="1" w:after="100" w:afterAutospacing="1" w:line="240" w:lineRule="auto"/>
        <w:rPr>
          <w:lang w:val="en-US"/>
        </w:rPr>
      </w:pPr>
      <w:r w:rsidRPr="00D120BD">
        <w:rPr>
          <w:lang w:val="en-US"/>
        </w:rPr>
        <w:t xml:space="preserve">H-index (Google scholar): 55 (2015) </w:t>
      </w:r>
    </w:p>
    <w:p w:rsidR="00664378" w:rsidRPr="00664378" w:rsidRDefault="00664378" w:rsidP="00664378">
      <w:pPr>
        <w:numPr>
          <w:ilvl w:val="0"/>
          <w:numId w:val="33"/>
        </w:numPr>
        <w:spacing w:before="100" w:beforeAutospacing="1" w:after="100" w:afterAutospacing="1" w:line="240" w:lineRule="auto"/>
        <w:rPr>
          <w:lang w:val="en-US"/>
        </w:rPr>
      </w:pPr>
      <w:r>
        <w:rPr>
          <w:lang w:val="en-US"/>
        </w:rPr>
        <w:t>Author of 2 international</w:t>
      </w:r>
      <w:r w:rsidRPr="00D120BD">
        <w:rPr>
          <w:lang w:val="en-US"/>
        </w:rPr>
        <w:t xml:space="preserve"> </w:t>
      </w:r>
      <w:r>
        <w:rPr>
          <w:lang w:val="en-US"/>
        </w:rPr>
        <w:t xml:space="preserve">text </w:t>
      </w:r>
      <w:r w:rsidRPr="00D120BD">
        <w:rPr>
          <w:lang w:val="en-US"/>
        </w:rPr>
        <w:t xml:space="preserve">books. (1) S. Skogestad and I. </w:t>
      </w:r>
      <w:proofErr w:type="spellStart"/>
      <w:r w:rsidRPr="00D120BD">
        <w:rPr>
          <w:lang w:val="en-US"/>
        </w:rPr>
        <w:t>Postlethwaite</w:t>
      </w:r>
      <w:proofErr w:type="spellEnd"/>
      <w:r w:rsidRPr="00D120BD">
        <w:rPr>
          <w:lang w:val="en-US"/>
        </w:rPr>
        <w:t xml:space="preserve">, ``Multivariable feedback control - analysis and design,'' Wiley (1996); </w:t>
      </w:r>
      <w:r w:rsidRPr="00D120BD">
        <w:rPr>
          <w:i/>
          <w:iCs/>
          <w:lang w:val="en-US"/>
        </w:rPr>
        <w:t>2nd Edition</w:t>
      </w:r>
      <w:r w:rsidRPr="00D120BD">
        <w:rPr>
          <w:lang w:val="en-US"/>
        </w:rPr>
        <w:t xml:space="preserve"> (2005). (2) </w:t>
      </w:r>
      <w:r>
        <w:rPr>
          <w:lang w:val="en-US"/>
        </w:rPr>
        <w:t>S. Skogestad, ``Chemical a</w:t>
      </w:r>
      <w:r w:rsidRPr="00D120BD">
        <w:rPr>
          <w:lang w:val="en-US"/>
        </w:rPr>
        <w:t xml:space="preserve">nd energy process engineering'', CRC Press (2009). </w:t>
      </w:r>
    </w:p>
    <w:p w:rsidR="00D120BD" w:rsidRPr="00D120BD" w:rsidRDefault="00D120BD" w:rsidP="00D120BD">
      <w:pPr>
        <w:numPr>
          <w:ilvl w:val="0"/>
          <w:numId w:val="33"/>
        </w:numPr>
        <w:spacing w:before="100" w:beforeAutospacing="1" w:after="100" w:afterAutospacing="1" w:line="240" w:lineRule="auto"/>
        <w:rPr>
          <w:lang w:val="en-US"/>
        </w:rPr>
      </w:pPr>
      <w:r w:rsidRPr="00D120BD">
        <w:rPr>
          <w:lang w:val="en-US"/>
        </w:rPr>
        <w:t xml:space="preserve">No. of citations to book </w:t>
      </w:r>
      <w:r w:rsidRPr="00D120BD">
        <w:rPr>
          <w:rStyle w:val="Emphasis"/>
          <w:lang w:val="en-US"/>
        </w:rPr>
        <w:t>Multivariable Feedback control</w:t>
      </w:r>
      <w:r>
        <w:rPr>
          <w:lang w:val="en-US"/>
        </w:rPr>
        <w:t>: 6174 (Google scholar, 2015</w:t>
      </w:r>
      <w:r w:rsidRPr="00D120BD">
        <w:rPr>
          <w:lang w:val="en-US"/>
        </w:rPr>
        <w:t xml:space="preserve">) </w:t>
      </w:r>
    </w:p>
    <w:p w:rsidR="00D120BD" w:rsidRPr="00590EEB" w:rsidRDefault="00D120BD" w:rsidP="00D120BD">
      <w:pPr>
        <w:pStyle w:val="Heading2"/>
        <w:rPr>
          <w:sz w:val="24"/>
          <w:lang w:val="en-US"/>
        </w:rPr>
      </w:pPr>
      <w:r w:rsidRPr="00590EEB">
        <w:rPr>
          <w:sz w:val="24"/>
          <w:lang w:val="en-US"/>
        </w:rPr>
        <w:t>Awards and Honors</w:t>
      </w:r>
      <w:bookmarkEnd w:id="4"/>
      <w:r w:rsidRPr="00590EEB">
        <w:rPr>
          <w:sz w:val="24"/>
          <w:lang w:val="en-US"/>
        </w:rPr>
        <w:t xml:space="preserve"> </w:t>
      </w:r>
    </w:p>
    <w:p w:rsidR="00D120BD" w:rsidRPr="00D120BD" w:rsidRDefault="00D120BD" w:rsidP="00D120BD">
      <w:pPr>
        <w:numPr>
          <w:ilvl w:val="0"/>
          <w:numId w:val="30"/>
        </w:numPr>
        <w:spacing w:before="100" w:beforeAutospacing="1" w:after="100" w:afterAutospacing="1" w:line="240" w:lineRule="auto"/>
        <w:rPr>
          <w:lang w:val="en-US"/>
        </w:rPr>
      </w:pPr>
      <w:proofErr w:type="spellStart"/>
      <w:r w:rsidRPr="00D120BD">
        <w:rPr>
          <w:i/>
          <w:iCs/>
          <w:lang w:val="en-US"/>
        </w:rPr>
        <w:t>Innstilling</w:t>
      </w:r>
      <w:proofErr w:type="spellEnd"/>
      <w:r w:rsidRPr="00D120BD">
        <w:rPr>
          <w:lang w:val="en-US"/>
        </w:rPr>
        <w:t xml:space="preserve"> awarded for the </w:t>
      </w:r>
      <w:proofErr w:type="spellStart"/>
      <w:r w:rsidRPr="00D120BD">
        <w:rPr>
          <w:i/>
          <w:iCs/>
          <w:lang w:val="en-US"/>
        </w:rPr>
        <w:t>Siv.ing</w:t>
      </w:r>
      <w:proofErr w:type="spellEnd"/>
      <w:r w:rsidRPr="00D120BD">
        <w:rPr>
          <w:i/>
          <w:iCs/>
          <w:lang w:val="en-US"/>
        </w:rPr>
        <w:t>.</w:t>
      </w:r>
      <w:r w:rsidRPr="00D120BD">
        <w:rPr>
          <w:lang w:val="en-US"/>
        </w:rPr>
        <w:t xml:space="preserve"> </w:t>
      </w:r>
      <w:proofErr w:type="gramStart"/>
      <w:r w:rsidRPr="00D120BD">
        <w:rPr>
          <w:lang w:val="en-US"/>
        </w:rPr>
        <w:t>degree</w:t>
      </w:r>
      <w:proofErr w:type="gramEnd"/>
      <w:r w:rsidRPr="00D120BD">
        <w:rPr>
          <w:lang w:val="en-US"/>
        </w:rPr>
        <w:t xml:space="preserve"> (result communicated to Norwegian King), 1979. </w:t>
      </w:r>
    </w:p>
    <w:p w:rsidR="00D120BD" w:rsidRPr="00D120BD" w:rsidRDefault="00D120BD" w:rsidP="00D120BD">
      <w:pPr>
        <w:numPr>
          <w:ilvl w:val="0"/>
          <w:numId w:val="30"/>
        </w:numPr>
        <w:spacing w:before="100" w:beforeAutospacing="1" w:after="100" w:afterAutospacing="1" w:line="240" w:lineRule="auto"/>
        <w:rPr>
          <w:lang w:val="en-US"/>
        </w:rPr>
      </w:pPr>
      <w:proofErr w:type="spellStart"/>
      <w:r w:rsidRPr="00D120BD">
        <w:rPr>
          <w:i/>
          <w:iCs/>
          <w:lang w:val="en-US"/>
        </w:rPr>
        <w:t>Fullbright</w:t>
      </w:r>
      <w:proofErr w:type="spellEnd"/>
      <w:r w:rsidRPr="00D120BD">
        <w:rPr>
          <w:i/>
          <w:iCs/>
          <w:lang w:val="en-US"/>
        </w:rPr>
        <w:t xml:space="preserve"> Fellowship</w:t>
      </w:r>
      <w:r w:rsidRPr="00D120BD">
        <w:rPr>
          <w:lang w:val="en-US"/>
        </w:rPr>
        <w:t xml:space="preserve"> (travel grant) awarded for graduate studies at Caltech, 1983. </w:t>
      </w:r>
    </w:p>
    <w:p w:rsidR="00D120BD" w:rsidRPr="00D120BD" w:rsidRDefault="00D120BD" w:rsidP="00D120BD">
      <w:pPr>
        <w:numPr>
          <w:ilvl w:val="0"/>
          <w:numId w:val="30"/>
        </w:numPr>
        <w:spacing w:before="100" w:beforeAutospacing="1" w:after="100" w:afterAutospacing="1" w:line="240" w:lineRule="auto"/>
        <w:rPr>
          <w:lang w:val="en-US"/>
        </w:rPr>
      </w:pPr>
      <w:proofErr w:type="spellStart"/>
      <w:r w:rsidRPr="00D120BD">
        <w:rPr>
          <w:i/>
          <w:iCs/>
          <w:lang w:val="en-US"/>
        </w:rPr>
        <w:t>Utdanningsstipend</w:t>
      </w:r>
      <w:proofErr w:type="spellEnd"/>
      <w:r w:rsidRPr="00D120BD">
        <w:rPr>
          <w:lang w:val="en-US"/>
        </w:rPr>
        <w:t xml:space="preserve"> awarded from Univ. of Trondheim for graduate studies at Caltech,</w:t>
      </w:r>
      <w:r w:rsidR="00FD44C1">
        <w:rPr>
          <w:lang w:val="en-US"/>
        </w:rPr>
        <w:t xml:space="preserve"> 1983</w:t>
      </w:r>
      <w:r w:rsidRPr="00D120BD">
        <w:rPr>
          <w:lang w:val="en-US"/>
        </w:rPr>
        <w:t xml:space="preserve">. </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t xml:space="preserve">Elected member to </w:t>
      </w:r>
      <w:r w:rsidRPr="00D120BD">
        <w:rPr>
          <w:i/>
          <w:iCs/>
          <w:lang w:val="en-US"/>
        </w:rPr>
        <w:t>The Norwegian Academy of Technical Sciences</w:t>
      </w:r>
      <w:r w:rsidRPr="00D120BD">
        <w:rPr>
          <w:lang w:val="en-US"/>
        </w:rPr>
        <w:t xml:space="preserve"> (NTVA), 1988. </w:t>
      </w:r>
    </w:p>
    <w:p w:rsidR="00D120BD" w:rsidRPr="00D120BD" w:rsidRDefault="00D120BD" w:rsidP="00D120BD">
      <w:pPr>
        <w:numPr>
          <w:ilvl w:val="0"/>
          <w:numId w:val="30"/>
        </w:numPr>
        <w:spacing w:before="100" w:beforeAutospacing="1" w:after="100" w:afterAutospacing="1" w:line="240" w:lineRule="auto"/>
        <w:rPr>
          <w:lang w:val="en-US"/>
        </w:rPr>
      </w:pPr>
      <w:r w:rsidRPr="00D120BD">
        <w:rPr>
          <w:i/>
          <w:iCs/>
          <w:lang w:val="en-US"/>
        </w:rPr>
        <w:t>Ted Peterson Best Paper Award</w:t>
      </w:r>
      <w:r w:rsidRPr="00D120BD">
        <w:rPr>
          <w:lang w:val="en-US"/>
        </w:rPr>
        <w:t xml:space="preserve"> by the CAST division of </w:t>
      </w:r>
      <w:proofErr w:type="spellStart"/>
      <w:r w:rsidRPr="00D120BD">
        <w:rPr>
          <w:lang w:val="en-US"/>
        </w:rPr>
        <w:t>AIChE</w:t>
      </w:r>
      <w:proofErr w:type="spellEnd"/>
      <w:r w:rsidRPr="00D120BD">
        <w:rPr>
          <w:lang w:val="en-US"/>
        </w:rPr>
        <w:t xml:space="preserve"> (The American Institute of Chemical Engineers), 1989. </w:t>
      </w:r>
    </w:p>
    <w:p w:rsidR="00D120BD" w:rsidRPr="00D120BD" w:rsidRDefault="00D120BD" w:rsidP="00D120BD">
      <w:pPr>
        <w:numPr>
          <w:ilvl w:val="0"/>
          <w:numId w:val="30"/>
        </w:numPr>
        <w:spacing w:before="100" w:beforeAutospacing="1" w:after="100" w:afterAutospacing="1" w:line="240" w:lineRule="auto"/>
        <w:rPr>
          <w:lang w:val="en-US"/>
        </w:rPr>
      </w:pPr>
      <w:r w:rsidRPr="00D120BD">
        <w:rPr>
          <w:i/>
          <w:iCs/>
          <w:lang w:val="en-US"/>
        </w:rPr>
        <w:t xml:space="preserve">George S. </w:t>
      </w:r>
      <w:proofErr w:type="spellStart"/>
      <w:r w:rsidRPr="00D120BD">
        <w:rPr>
          <w:i/>
          <w:iCs/>
          <w:lang w:val="en-US"/>
        </w:rPr>
        <w:t>Axelby</w:t>
      </w:r>
      <w:proofErr w:type="spellEnd"/>
      <w:r w:rsidRPr="00D120BD">
        <w:rPr>
          <w:i/>
          <w:iCs/>
          <w:lang w:val="en-US"/>
        </w:rPr>
        <w:t xml:space="preserve"> Outstanding Paper Award</w:t>
      </w:r>
      <w:r w:rsidRPr="00D120BD">
        <w:rPr>
          <w:lang w:val="en-US"/>
        </w:rPr>
        <w:t xml:space="preserve"> by the Control System Society of IEEE (The Institute of Electrical and Electronic Engineers), 1990. </w:t>
      </w:r>
    </w:p>
    <w:p w:rsidR="00D120BD" w:rsidRDefault="00D120BD" w:rsidP="00D120BD">
      <w:pPr>
        <w:numPr>
          <w:ilvl w:val="0"/>
          <w:numId w:val="30"/>
        </w:numPr>
        <w:spacing w:before="100" w:beforeAutospacing="1" w:after="100" w:afterAutospacing="1" w:line="240" w:lineRule="auto"/>
      </w:pPr>
      <w:proofErr w:type="spellStart"/>
      <w:r>
        <w:t>Elected</w:t>
      </w:r>
      <w:proofErr w:type="spellEnd"/>
      <w:r>
        <w:t xml:space="preserve"> </w:t>
      </w:r>
      <w:proofErr w:type="spellStart"/>
      <w:r>
        <w:t>member</w:t>
      </w:r>
      <w:proofErr w:type="spellEnd"/>
      <w:r>
        <w:t xml:space="preserve"> to </w:t>
      </w:r>
      <w:r>
        <w:rPr>
          <w:i/>
          <w:iCs/>
        </w:rPr>
        <w:t>Det Kongelige Norske Vitenskapers Selskab</w:t>
      </w:r>
      <w:r>
        <w:t xml:space="preserve">, 1991. </w:t>
      </w:r>
    </w:p>
    <w:p w:rsidR="00D120BD" w:rsidRPr="00D120BD" w:rsidRDefault="00D120BD" w:rsidP="00D120BD">
      <w:pPr>
        <w:numPr>
          <w:ilvl w:val="0"/>
          <w:numId w:val="30"/>
        </w:numPr>
        <w:spacing w:before="100" w:beforeAutospacing="1" w:after="100" w:afterAutospacing="1" w:line="240" w:lineRule="auto"/>
        <w:rPr>
          <w:lang w:val="en-US"/>
        </w:rPr>
      </w:pPr>
      <w:r w:rsidRPr="00D120BD">
        <w:rPr>
          <w:i/>
          <w:iCs/>
          <w:lang w:val="en-US"/>
        </w:rPr>
        <w:t>O. Hugo Schuck Best Paper Award</w:t>
      </w:r>
      <w:r w:rsidRPr="00D120BD">
        <w:rPr>
          <w:lang w:val="en-US"/>
        </w:rPr>
        <w:t xml:space="preserve"> by the American Automatic Control Council, 1992. </w:t>
      </w:r>
    </w:p>
    <w:p w:rsidR="00D120BD" w:rsidRPr="00D120BD" w:rsidRDefault="00D120BD" w:rsidP="00D120BD">
      <w:pPr>
        <w:numPr>
          <w:ilvl w:val="0"/>
          <w:numId w:val="30"/>
        </w:numPr>
        <w:spacing w:before="100" w:beforeAutospacing="1" w:after="100" w:afterAutospacing="1" w:line="240" w:lineRule="auto"/>
        <w:rPr>
          <w:lang w:val="en-US"/>
        </w:rPr>
      </w:pPr>
      <w:r w:rsidRPr="00D120BD">
        <w:rPr>
          <w:rStyle w:val="Emphasis"/>
          <w:lang w:val="en-US"/>
        </w:rPr>
        <w:t>Best paper award</w:t>
      </w:r>
      <w:r w:rsidRPr="00D120BD">
        <w:rPr>
          <w:lang w:val="en-US"/>
        </w:rPr>
        <w:t xml:space="preserve"> for paper published in 2004 in </w:t>
      </w:r>
      <w:r w:rsidRPr="00D120BD">
        <w:rPr>
          <w:rStyle w:val="Emphasis"/>
          <w:lang w:val="en-US"/>
        </w:rPr>
        <w:t>Computers and chemical engineering</w:t>
      </w:r>
      <w:r w:rsidRPr="00D120BD">
        <w:rPr>
          <w:lang w:val="en-US"/>
        </w:rPr>
        <w:t xml:space="preserve"> </w:t>
      </w:r>
      <w:r w:rsidR="00FD44C1">
        <w:rPr>
          <w:lang w:val="en-US"/>
        </w:rPr>
        <w:t>(2006)</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t xml:space="preserve">Member of IFAC Technical Board, 2008-2014. </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t xml:space="preserve">Elected member of </w:t>
      </w:r>
      <w:hyperlink r:id="rId7" w:history="1">
        <w:r w:rsidRPr="00D120BD">
          <w:rPr>
            <w:rStyle w:val="Hyperlink"/>
            <w:lang w:val="en-US"/>
          </w:rPr>
          <w:t xml:space="preserve">Process Automation Hall of Fame, </w:t>
        </w:r>
      </w:hyperlink>
      <w:r w:rsidRPr="00D120BD">
        <w:rPr>
          <w:lang w:val="en-US"/>
        </w:rPr>
        <w:t xml:space="preserve">, Delaware, USA, 23 May 2011 </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t>Elected Fellow of American Institute of Chemical Engineers (</w:t>
      </w:r>
      <w:proofErr w:type="spellStart"/>
      <w:r w:rsidRPr="00D120BD">
        <w:rPr>
          <w:lang w:val="en-US"/>
        </w:rPr>
        <w:t>AIChE</w:t>
      </w:r>
      <w:proofErr w:type="spellEnd"/>
      <w:r w:rsidRPr="00D120BD">
        <w:rPr>
          <w:lang w:val="en-US"/>
        </w:rPr>
        <w:t xml:space="preserve">), 2012. </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lastRenderedPageBreak/>
        <w:t xml:space="preserve">Elected Fellow of International Federation of Automatic Control (IFAC), 2014. </w:t>
      </w:r>
    </w:p>
    <w:p w:rsidR="00D120BD" w:rsidRPr="00D120BD" w:rsidRDefault="00D120BD" w:rsidP="00D120BD">
      <w:pPr>
        <w:numPr>
          <w:ilvl w:val="0"/>
          <w:numId w:val="30"/>
        </w:numPr>
        <w:spacing w:before="100" w:beforeAutospacing="1" w:after="100" w:afterAutospacing="1" w:line="240" w:lineRule="auto"/>
        <w:rPr>
          <w:lang w:val="en-US"/>
        </w:rPr>
      </w:pPr>
      <w:r w:rsidRPr="00D120BD">
        <w:rPr>
          <w:lang w:val="en-US"/>
        </w:rPr>
        <w:t xml:space="preserve">Elected member to </w:t>
      </w:r>
      <w:r w:rsidRPr="00D120BD">
        <w:rPr>
          <w:i/>
          <w:iCs/>
          <w:lang w:val="en-US"/>
        </w:rPr>
        <w:t>The Norwegian Academy of Science and Letters</w:t>
      </w:r>
      <w:r w:rsidRPr="00D120BD">
        <w:rPr>
          <w:lang w:val="en-US"/>
        </w:rPr>
        <w:t xml:space="preserve">, Oslo, 2015. </w:t>
      </w:r>
    </w:p>
    <w:p w:rsidR="00D120BD" w:rsidRDefault="00D120BD" w:rsidP="00D120BD">
      <w:pPr>
        <w:numPr>
          <w:ilvl w:val="0"/>
          <w:numId w:val="30"/>
        </w:numPr>
        <w:spacing w:before="100" w:beforeAutospacing="1" w:after="100" w:afterAutospacing="1" w:line="240" w:lineRule="auto"/>
        <w:rPr>
          <w:lang w:val="en-US"/>
        </w:rPr>
      </w:pPr>
      <w:r w:rsidRPr="00D120BD">
        <w:rPr>
          <w:lang w:val="en-US"/>
        </w:rPr>
        <w:t xml:space="preserve">Honorary member of </w:t>
      </w:r>
      <w:r w:rsidRPr="00D120BD">
        <w:rPr>
          <w:i/>
          <w:iCs/>
          <w:lang w:val="en-US"/>
        </w:rPr>
        <w:t>Norwegian Society of Automatic Control</w:t>
      </w:r>
      <w:r w:rsidR="00FD44C1">
        <w:rPr>
          <w:i/>
          <w:iCs/>
          <w:lang w:val="en-US"/>
        </w:rPr>
        <w:t xml:space="preserve">, </w:t>
      </w:r>
      <w:r w:rsidRPr="00D120BD">
        <w:rPr>
          <w:lang w:val="en-US"/>
        </w:rPr>
        <w:t xml:space="preserve">2015. </w:t>
      </w:r>
    </w:p>
    <w:p w:rsidR="00D120BD" w:rsidRPr="00D25273" w:rsidRDefault="00D25273" w:rsidP="00D120BD">
      <w:pPr>
        <w:pStyle w:val="Heading2"/>
        <w:rPr>
          <w:rFonts w:asciiTheme="minorHAnsi" w:eastAsiaTheme="minorEastAsia" w:hAnsiTheme="minorHAnsi" w:cstheme="minorBidi"/>
          <w:b w:val="0"/>
          <w:bCs w:val="0"/>
          <w:sz w:val="22"/>
          <w:szCs w:val="22"/>
          <w:lang w:val="en-US"/>
        </w:rPr>
      </w:pPr>
      <w:bookmarkStart w:id="5" w:name="SECTION00016000000000000000"/>
      <w:proofErr w:type="gramStart"/>
      <w:r>
        <w:rPr>
          <w:sz w:val="28"/>
          <w:szCs w:val="28"/>
          <w:lang w:val="en-US"/>
        </w:rPr>
        <w:t>Invited plenary</w:t>
      </w:r>
      <w:r w:rsidR="00D120BD" w:rsidRPr="00D25273">
        <w:rPr>
          <w:sz w:val="28"/>
          <w:szCs w:val="28"/>
          <w:lang w:val="en-US"/>
        </w:rPr>
        <w:t xml:space="preserve"> lectures</w:t>
      </w:r>
      <w:bookmarkEnd w:id="5"/>
      <w:r>
        <w:rPr>
          <w:rFonts w:asciiTheme="minorHAnsi" w:eastAsiaTheme="minorEastAsia" w:hAnsiTheme="minorHAnsi" w:cstheme="minorBidi"/>
          <w:b w:val="0"/>
          <w:bCs w:val="0"/>
          <w:sz w:val="22"/>
          <w:szCs w:val="22"/>
          <w:lang w:val="en-US"/>
        </w:rPr>
        <w:t>.</w:t>
      </w:r>
      <w:proofErr w:type="gramEnd"/>
      <w:r>
        <w:rPr>
          <w:rFonts w:asciiTheme="minorHAnsi" w:eastAsiaTheme="minorEastAsia" w:hAnsiTheme="minorHAnsi" w:cstheme="minorBidi"/>
          <w:b w:val="0"/>
          <w:bCs w:val="0"/>
          <w:sz w:val="22"/>
          <w:szCs w:val="22"/>
          <w:lang w:val="en-US"/>
        </w:rPr>
        <w:t xml:space="preserve"> </w:t>
      </w:r>
      <w:proofErr w:type="gramStart"/>
      <w:r>
        <w:rPr>
          <w:rFonts w:asciiTheme="minorHAnsi" w:eastAsiaTheme="minorEastAsia" w:hAnsiTheme="minorHAnsi" w:cstheme="minorBidi"/>
          <w:b w:val="0"/>
          <w:bCs w:val="0"/>
          <w:sz w:val="22"/>
          <w:szCs w:val="22"/>
          <w:lang w:val="en-US"/>
        </w:rPr>
        <w:t>recent</w:t>
      </w:r>
      <w:proofErr w:type="gramEnd"/>
      <w:r w:rsidR="00D120BD" w:rsidRPr="00D25273">
        <w:rPr>
          <w:rFonts w:asciiTheme="minorHAnsi" w:eastAsiaTheme="minorEastAsia" w:hAnsiTheme="minorHAnsi" w:cstheme="minorBidi"/>
          <w:b w:val="0"/>
          <w:bCs w:val="0"/>
          <w:sz w:val="22"/>
          <w:szCs w:val="22"/>
          <w:lang w:val="en-US"/>
        </w:rPr>
        <w:t xml:space="preserve"> </w:t>
      </w:r>
    </w:p>
    <w:p w:rsidR="00D120BD" w:rsidRPr="00D120BD" w:rsidRDefault="00D120BD" w:rsidP="00D120BD">
      <w:pPr>
        <w:numPr>
          <w:ilvl w:val="0"/>
          <w:numId w:val="34"/>
        </w:numPr>
        <w:spacing w:before="100" w:beforeAutospacing="1" w:after="100" w:afterAutospacing="1" w:line="240" w:lineRule="auto"/>
        <w:rPr>
          <w:lang w:val="en-US"/>
        </w:rPr>
      </w:pPr>
      <w:bookmarkStart w:id="6" w:name="tex2html5"/>
      <w:r w:rsidRPr="0089522D">
        <w:rPr>
          <w:rFonts w:cs="Times New Roman"/>
          <w:lang w:val="en-US"/>
        </w:rPr>
        <w:t xml:space="preserve">"Feedback: the simple and best solution", </w:t>
      </w:r>
      <w:bookmarkEnd w:id="6"/>
      <w:r w:rsidRPr="00D120BD">
        <w:rPr>
          <w:lang w:val="en-US"/>
        </w:rPr>
        <w:t>Invited interactive Web-CAST lecture (American Institute of Chemical Engineers' Division for Compu</w:t>
      </w:r>
      <w:r w:rsidR="00D25273">
        <w:rPr>
          <w:lang w:val="en-US"/>
        </w:rPr>
        <w:t>ting and Systems Technology), Feb.</w:t>
      </w:r>
      <w:r w:rsidRPr="00D120BD">
        <w:rPr>
          <w:lang w:val="en-US"/>
        </w:rPr>
        <w:t xml:space="preserve"> 2006.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``The dos and don'ts of distillation column control'', </w:t>
      </w:r>
      <w:r w:rsidRPr="00D120BD">
        <w:rPr>
          <w:i/>
          <w:iCs/>
          <w:lang w:val="en-US"/>
        </w:rPr>
        <w:t xml:space="preserve">Symposium Distillation and </w:t>
      </w:r>
      <w:proofErr w:type="spellStart"/>
      <w:r w:rsidRPr="00D120BD">
        <w:rPr>
          <w:i/>
          <w:iCs/>
          <w:lang w:val="en-US"/>
        </w:rPr>
        <w:t>Absorbtion</w:t>
      </w:r>
      <w:proofErr w:type="spellEnd"/>
      <w:r w:rsidRPr="00D120BD">
        <w:rPr>
          <w:i/>
          <w:iCs/>
          <w:lang w:val="en-US"/>
        </w:rPr>
        <w:t xml:space="preserve"> 2006</w:t>
      </w:r>
      <w:r w:rsidRPr="00D120BD">
        <w:rPr>
          <w:lang w:val="en-US"/>
        </w:rPr>
        <w:t xml:space="preserve">, London, UK, Sept. 2006.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``Self-optimizing Control: Simple Implementation of Optimal Operation'', </w:t>
      </w:r>
      <w:r w:rsidRPr="00D120BD">
        <w:rPr>
          <w:rStyle w:val="Emphasis"/>
          <w:lang w:val="en-US"/>
        </w:rPr>
        <w:t>27th Benelux Meeting on Systems and Control</w:t>
      </w:r>
      <w:r w:rsidRPr="00D120BD">
        <w:rPr>
          <w:lang w:val="en-US"/>
        </w:rPr>
        <w:t xml:space="preserve">, 18-20 March 2008, </w:t>
      </w:r>
      <w:proofErr w:type="spellStart"/>
      <w:r w:rsidRPr="00D120BD">
        <w:rPr>
          <w:lang w:val="en-US"/>
        </w:rPr>
        <w:t>Heeze</w:t>
      </w:r>
      <w:proofErr w:type="spellEnd"/>
      <w:r w:rsidRPr="00D120BD">
        <w:rPr>
          <w:lang w:val="en-US"/>
        </w:rPr>
        <w:t xml:space="preserve">, Netherlands.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``Feedback: Still the best and simplest solution'', </w:t>
      </w:r>
      <w:r w:rsidRPr="00D120BD">
        <w:rPr>
          <w:rStyle w:val="Emphasis"/>
          <w:lang w:val="en-US"/>
        </w:rPr>
        <w:t>4th IEEE conference of industrial electronics and applications (ICIEA)</w:t>
      </w:r>
      <w:r w:rsidRPr="00D120BD">
        <w:rPr>
          <w:lang w:val="en-US"/>
        </w:rPr>
        <w:t xml:space="preserve">, 25-27 May 2009, Xi'an, China.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"A systematic approach to plantwide control". Invited p</w:t>
      </w:r>
      <w:r w:rsidR="00590EEB">
        <w:rPr>
          <w:lang w:val="en-US"/>
        </w:rPr>
        <w:t xml:space="preserve">lenary talk at ICCAS, Seoul, </w:t>
      </w:r>
      <w:proofErr w:type="gramStart"/>
      <w:r w:rsidRPr="00D120BD">
        <w:rPr>
          <w:lang w:val="en-US"/>
        </w:rPr>
        <w:t>Oct</w:t>
      </w:r>
      <w:proofErr w:type="gramEnd"/>
      <w:r w:rsidRPr="00D120BD">
        <w:rPr>
          <w:lang w:val="en-US"/>
        </w:rPr>
        <w:t xml:space="preserve"> 2011.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"Optimal PI-Control and Verification of the SIMC Tuning Rule", Invited plenary talk at IFAC Conference PID'12, Brescia, Italy, March 2012.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"Economic plantwide control". Invited plenary talk at AMIDIQ, San Jose del Cabo, Mexico, </w:t>
      </w:r>
      <w:proofErr w:type="gramStart"/>
      <w:r w:rsidRPr="00D120BD">
        <w:rPr>
          <w:lang w:val="en-US"/>
        </w:rPr>
        <w:t>01</w:t>
      </w:r>
      <w:proofErr w:type="gramEnd"/>
      <w:r w:rsidRPr="00D120BD">
        <w:rPr>
          <w:lang w:val="en-US"/>
        </w:rPr>
        <w:t xml:space="preserve"> May 2012.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"Optimality of PID control for process control applications", Invited plenary lecture at the 5th International Symposium on Advanced Control of Industrial Processes (ADCONIP 2014), Hiroshima, Japan, May 2014. </w:t>
      </w:r>
    </w:p>
    <w:p w:rsidR="00D120BD" w:rsidRPr="00D120BD" w:rsidRDefault="00D120BD" w:rsidP="00D120BD">
      <w:pPr>
        <w:numPr>
          <w:ilvl w:val="0"/>
          <w:numId w:val="34"/>
        </w:numPr>
        <w:spacing w:before="100" w:beforeAutospacing="1" w:after="100" w:afterAutospacing="1" w:line="240" w:lineRule="auto"/>
        <w:rPr>
          <w:lang w:val="en-US"/>
        </w:rPr>
      </w:pPr>
      <w:r w:rsidRPr="00D120BD">
        <w:rPr>
          <w:lang w:val="en-US"/>
        </w:rPr>
        <w:t xml:space="preserve">"Economic plantwide control", Invited plenary lecture at Chinese Process Control Conference, Nanchang, China, 01 Aug. 2015 </w:t>
      </w:r>
    </w:p>
    <w:p w:rsidR="00D120BD" w:rsidRPr="00D25273" w:rsidRDefault="00D120BD" w:rsidP="00D120BD">
      <w:pPr>
        <w:pStyle w:val="Heading2"/>
        <w:rPr>
          <w:sz w:val="28"/>
          <w:szCs w:val="28"/>
        </w:rPr>
      </w:pPr>
      <w:bookmarkStart w:id="7" w:name="SECTION00017000000000000000"/>
      <w:proofErr w:type="spellStart"/>
      <w:r w:rsidRPr="00D25273">
        <w:rPr>
          <w:sz w:val="28"/>
          <w:szCs w:val="28"/>
        </w:rPr>
        <w:t>Some</w:t>
      </w:r>
      <w:proofErr w:type="spellEnd"/>
      <w:r w:rsidRPr="00D25273">
        <w:rPr>
          <w:sz w:val="28"/>
          <w:szCs w:val="28"/>
        </w:rPr>
        <w:t xml:space="preserve"> </w:t>
      </w:r>
      <w:proofErr w:type="spellStart"/>
      <w:r w:rsidRPr="00D25273">
        <w:rPr>
          <w:sz w:val="28"/>
          <w:szCs w:val="28"/>
        </w:rPr>
        <w:t>other</w:t>
      </w:r>
      <w:proofErr w:type="spellEnd"/>
      <w:r w:rsidRPr="00D25273">
        <w:rPr>
          <w:sz w:val="28"/>
          <w:szCs w:val="28"/>
        </w:rPr>
        <w:t xml:space="preserve"> </w:t>
      </w:r>
      <w:proofErr w:type="spellStart"/>
      <w:r w:rsidRPr="00D25273">
        <w:rPr>
          <w:sz w:val="28"/>
          <w:szCs w:val="28"/>
        </w:rPr>
        <w:t>activities</w:t>
      </w:r>
      <w:bookmarkEnd w:id="7"/>
      <w:proofErr w:type="spellEnd"/>
      <w:r w:rsidRPr="00D25273">
        <w:rPr>
          <w:sz w:val="28"/>
          <w:szCs w:val="28"/>
        </w:rPr>
        <w:t xml:space="preserve"> </w:t>
      </w:r>
    </w:p>
    <w:p w:rsidR="00D25273" w:rsidRDefault="00D25273" w:rsidP="00D25273">
      <w:pPr>
        <w:numPr>
          <w:ilvl w:val="0"/>
          <w:numId w:val="35"/>
        </w:numPr>
        <w:spacing w:before="100" w:beforeAutospacing="1" w:after="100" w:afterAutospacing="1" w:line="240" w:lineRule="auto"/>
        <w:rPr>
          <w:lang w:val="en-US"/>
        </w:rPr>
      </w:pPr>
      <w:r>
        <w:rPr>
          <w:lang w:val="en-US"/>
        </w:rPr>
        <w:t>Member of four editorial boards for major journals</w:t>
      </w:r>
    </w:p>
    <w:p w:rsidR="00D25273" w:rsidRPr="00D120BD" w:rsidRDefault="00D25273" w:rsidP="00D25273">
      <w:pPr>
        <w:numPr>
          <w:ilvl w:val="0"/>
          <w:numId w:val="35"/>
        </w:numPr>
        <w:spacing w:before="100" w:beforeAutospacing="1" w:after="100" w:afterAutospacing="1" w:line="240" w:lineRule="auto"/>
        <w:rPr>
          <w:lang w:val="en-US"/>
        </w:rPr>
      </w:pPr>
      <w:r>
        <w:rPr>
          <w:rStyle w:val="Emphasis"/>
        </w:rPr>
        <w:t>Editor</w:t>
      </w:r>
      <w:r>
        <w:t xml:space="preserve"> </w:t>
      </w:r>
      <w:proofErr w:type="spellStart"/>
      <w:r>
        <w:t>of</w:t>
      </w:r>
      <w:proofErr w:type="spellEnd"/>
      <w:r>
        <w:t xml:space="preserve"> </w:t>
      </w:r>
      <w:proofErr w:type="spellStart"/>
      <w:r>
        <w:t>Automatica</w:t>
      </w:r>
      <w:proofErr w:type="spellEnd"/>
      <w:proofErr w:type="gramStart"/>
      <w:r>
        <w:t xml:space="preserve"> (1996-2002</w:t>
      </w:r>
      <w:proofErr w:type="gramEnd"/>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Founding chair of the Nordic Process Co</w:t>
      </w:r>
      <w:r w:rsidR="00D25273">
        <w:rPr>
          <w:lang w:val="en-US"/>
        </w:rPr>
        <w:t>ntrol Working group (1994-1998) + chair 2014-16</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Board member of Norwegian Academy of Technical Sciences (NTVA) (1992- 1999) </w:t>
      </w:r>
    </w:p>
    <w:p w:rsidR="00D25273" w:rsidRDefault="00D120BD" w:rsidP="00D120BD">
      <w:pPr>
        <w:numPr>
          <w:ilvl w:val="0"/>
          <w:numId w:val="35"/>
        </w:numPr>
        <w:spacing w:before="100" w:beforeAutospacing="1" w:after="100" w:afterAutospacing="1" w:line="240" w:lineRule="auto"/>
        <w:rPr>
          <w:lang w:val="en-US"/>
        </w:rPr>
      </w:pPr>
      <w:r w:rsidRPr="00D120BD">
        <w:rPr>
          <w:lang w:val="en-US"/>
        </w:rPr>
        <w:t>Head of NTNU/SINTEF's strong point center in process systems engineering (PROST) (1994</w:t>
      </w:r>
      <w:r w:rsidR="00D25273">
        <w:rPr>
          <w:lang w:val="en-US"/>
        </w:rPr>
        <w:t>)</w:t>
      </w:r>
    </w:p>
    <w:p w:rsidR="00D120BD" w:rsidRDefault="00D120BD" w:rsidP="00D120BD">
      <w:pPr>
        <w:numPr>
          <w:ilvl w:val="0"/>
          <w:numId w:val="35"/>
        </w:numPr>
        <w:spacing w:before="100" w:beforeAutospacing="1" w:after="100" w:afterAutospacing="1" w:line="240" w:lineRule="auto"/>
      </w:pPr>
      <w:r>
        <w:t xml:space="preserve">Chair </w:t>
      </w:r>
      <w:proofErr w:type="spellStart"/>
      <w:r>
        <w:t>of</w:t>
      </w:r>
      <w:proofErr w:type="spellEnd"/>
      <w:r>
        <w:t xml:space="preserve"> NTHs </w:t>
      </w:r>
      <w:proofErr w:type="spellStart"/>
      <w:r>
        <w:t>fund</w:t>
      </w:r>
      <w:proofErr w:type="spellEnd"/>
      <w:r>
        <w:t xml:space="preserve"> (1996 - 2002)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Member of the Norwegian research council expert network (1998-2002)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Member of the Jury for </w:t>
      </w:r>
      <w:proofErr w:type="spellStart"/>
      <w:r w:rsidRPr="00D120BD">
        <w:rPr>
          <w:lang w:val="en-US"/>
        </w:rPr>
        <w:t>Norsk</w:t>
      </w:r>
      <w:proofErr w:type="spellEnd"/>
      <w:r w:rsidRPr="00D120BD">
        <w:rPr>
          <w:lang w:val="en-US"/>
        </w:rPr>
        <w:t xml:space="preserve"> Hydro's </w:t>
      </w:r>
      <w:proofErr w:type="spellStart"/>
      <w:r w:rsidRPr="00D120BD">
        <w:rPr>
          <w:lang w:val="en-US"/>
        </w:rPr>
        <w:t>Birkeland</w:t>
      </w:r>
      <w:proofErr w:type="spellEnd"/>
      <w:r w:rsidRPr="00D120BD">
        <w:rPr>
          <w:lang w:val="en-US"/>
        </w:rPr>
        <w:t xml:space="preserve"> Award, 1999-2002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Chair of the International Federation of Automatic Control (IFAC) coordinating committee on </w:t>
      </w:r>
      <w:r w:rsidRPr="00D120BD">
        <w:rPr>
          <w:i/>
          <w:iCs/>
          <w:lang w:val="en-US"/>
        </w:rPr>
        <w:t>Process and Power Systems (CC6)</w:t>
      </w:r>
      <w:r w:rsidRPr="00D120BD">
        <w:rPr>
          <w:lang w:val="en-US"/>
        </w:rPr>
        <w:t xml:space="preserve"> and member of the IFAC Technical Board, 2008-2014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Member European Union control council (EUCA) (2007-2013)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Chair of National Commi</w:t>
      </w:r>
      <w:r w:rsidR="00FD44C1">
        <w:rPr>
          <w:lang w:val="en-US"/>
        </w:rPr>
        <w:t>t</w:t>
      </w:r>
      <w:r w:rsidRPr="00D120BD">
        <w:rPr>
          <w:lang w:val="en-US"/>
        </w:rPr>
        <w:t xml:space="preserve">tee for following up International Evaluation of Chemistry Research in Norway (2009-2010) </w:t>
      </w:r>
    </w:p>
    <w:p w:rsidR="00D120BD" w:rsidRPr="00D120BD" w:rsidRDefault="00D120BD" w:rsidP="00D120BD">
      <w:pPr>
        <w:numPr>
          <w:ilvl w:val="0"/>
          <w:numId w:val="35"/>
        </w:numPr>
        <w:spacing w:before="100" w:beforeAutospacing="1" w:after="100" w:afterAutospacing="1" w:line="240" w:lineRule="auto"/>
        <w:rPr>
          <w:lang w:val="en-US"/>
        </w:rPr>
      </w:pPr>
      <w:r w:rsidRPr="00D120BD">
        <w:rPr>
          <w:lang w:val="en-US"/>
        </w:rPr>
        <w:t xml:space="preserve">Chair of Nordic Process Control Workshop, Trondheim-Bodo, January 2015 (about 70 participants) </w:t>
      </w:r>
    </w:p>
    <w:p w:rsidR="00D120BD" w:rsidRDefault="00D120BD" w:rsidP="00D120BD">
      <w:pPr>
        <w:numPr>
          <w:ilvl w:val="0"/>
          <w:numId w:val="35"/>
        </w:numPr>
        <w:spacing w:before="100" w:beforeAutospacing="1" w:after="100" w:afterAutospacing="1" w:line="240" w:lineRule="auto"/>
        <w:rPr>
          <w:lang w:val="en-US"/>
        </w:rPr>
      </w:pPr>
      <w:r w:rsidRPr="00D120BD">
        <w:rPr>
          <w:lang w:val="en-US"/>
        </w:rPr>
        <w:t xml:space="preserve">Chair of National Organizing Committee, </w:t>
      </w:r>
      <w:r w:rsidRPr="00D120BD">
        <w:rPr>
          <w:i/>
          <w:iCs/>
          <w:lang w:val="en-US"/>
        </w:rPr>
        <w:t>11th IFAC Symposium on Dynamics and Control of Process Systems, including Biosystems (DYCOPS-CAB 2016)</w:t>
      </w:r>
      <w:r w:rsidRPr="00D120BD">
        <w:rPr>
          <w:lang w:val="en-US"/>
        </w:rPr>
        <w:t xml:space="preserve">, Trondheim, Norway, 06-08 June 2016 (about 250 </w:t>
      </w:r>
      <w:proofErr w:type="spellStart"/>
      <w:r w:rsidRPr="00D120BD">
        <w:rPr>
          <w:lang w:val="en-US"/>
        </w:rPr>
        <w:t>particiants</w:t>
      </w:r>
      <w:proofErr w:type="spellEnd"/>
      <w:r w:rsidRPr="00D120BD">
        <w:rPr>
          <w:lang w:val="en-US"/>
        </w:rPr>
        <w:t xml:space="preserve"> expected). </w:t>
      </w:r>
    </w:p>
    <w:p w:rsidR="00FD44C1" w:rsidRPr="00FD44C1" w:rsidRDefault="00FD44C1" w:rsidP="00FD44C1">
      <w:pPr>
        <w:numPr>
          <w:ilvl w:val="0"/>
          <w:numId w:val="35"/>
        </w:numPr>
        <w:spacing w:before="100" w:beforeAutospacing="1" w:after="100" w:afterAutospacing="1" w:line="240" w:lineRule="auto"/>
        <w:rPr>
          <w:lang w:val="en-US"/>
        </w:rPr>
      </w:pPr>
      <w:r>
        <w:rPr>
          <w:lang w:val="en-US"/>
        </w:rPr>
        <w:t xml:space="preserve">2015: </w:t>
      </w:r>
      <w:r w:rsidRPr="00D120BD">
        <w:rPr>
          <w:lang w:val="en-US"/>
        </w:rPr>
        <w:t>Director of SUBPRO</w:t>
      </w:r>
      <w:r>
        <w:rPr>
          <w:lang w:val="en-US"/>
        </w:rPr>
        <w:t xml:space="preserve"> (C</w:t>
      </w:r>
      <w:r w:rsidRPr="00D120BD">
        <w:rPr>
          <w:lang w:val="en-US"/>
        </w:rPr>
        <w:t>enter for resear</w:t>
      </w:r>
      <w:r>
        <w:rPr>
          <w:lang w:val="en-US"/>
        </w:rPr>
        <w:t>ch-based innovation subsea produ</w:t>
      </w:r>
      <w:r w:rsidRPr="00D120BD">
        <w:rPr>
          <w:lang w:val="en-US"/>
        </w:rPr>
        <w:t>ction and processing at NTNU</w:t>
      </w:r>
      <w:r>
        <w:rPr>
          <w:lang w:val="en-US"/>
        </w:rPr>
        <w:t xml:space="preserve">). </w:t>
      </w:r>
      <w:r w:rsidR="00D25273">
        <w:rPr>
          <w:lang w:val="en-US"/>
        </w:rPr>
        <w:t>3</w:t>
      </w:r>
      <w:r>
        <w:rPr>
          <w:lang w:val="en-US"/>
        </w:rPr>
        <w:t xml:space="preserve">0% position. </w:t>
      </w:r>
      <w:r w:rsidRPr="00FD44C1">
        <w:rPr>
          <w:lang w:val="en-US"/>
        </w:rPr>
        <w:t xml:space="preserve">Budget is about 35 million NOK per year (2015-2023). </w:t>
      </w:r>
    </w:p>
    <w:p w:rsidR="00201C90" w:rsidRPr="00664378" w:rsidRDefault="00664378">
      <w:pPr>
        <w:rPr>
          <w:b/>
          <w:sz w:val="28"/>
          <w:lang w:val="en-US"/>
        </w:rPr>
      </w:pPr>
      <w:r>
        <w:rPr>
          <w:b/>
          <w:sz w:val="28"/>
          <w:lang w:val="en-US"/>
        </w:rPr>
        <w:br w:type="page"/>
      </w:r>
      <w:proofErr w:type="gramStart"/>
      <w:r w:rsidR="00590EEB" w:rsidRPr="00664378">
        <w:rPr>
          <w:b/>
          <w:sz w:val="32"/>
          <w:lang w:val="en-US"/>
        </w:rPr>
        <w:lastRenderedPageBreak/>
        <w:t>Sigurd Skogestad.</w:t>
      </w:r>
      <w:proofErr w:type="gramEnd"/>
      <w:r w:rsidR="00590EEB" w:rsidRPr="00664378">
        <w:rPr>
          <w:b/>
          <w:sz w:val="32"/>
          <w:lang w:val="en-US"/>
        </w:rPr>
        <w:t xml:space="preserve"> </w:t>
      </w:r>
      <w:r w:rsidR="00201C90" w:rsidRPr="00664378">
        <w:rPr>
          <w:b/>
          <w:sz w:val="32"/>
          <w:lang w:val="en-US"/>
        </w:rPr>
        <w:t>ERC Ten year track record</w:t>
      </w:r>
    </w:p>
    <w:p w:rsidR="00FC7ABA" w:rsidRPr="00590EEB" w:rsidRDefault="00FC7ABA">
      <w:pPr>
        <w:rPr>
          <w:b/>
          <w:lang w:val="en-US"/>
        </w:rPr>
      </w:pPr>
      <w:r w:rsidRPr="00590EEB">
        <w:rPr>
          <w:b/>
          <w:lang w:val="en-US"/>
        </w:rPr>
        <w:t>Scientific profile and development</w:t>
      </w:r>
    </w:p>
    <w:p w:rsidR="00590EEB" w:rsidRDefault="00FC7ABA">
      <w:pPr>
        <w:rPr>
          <w:lang w:val="en-US"/>
        </w:rPr>
      </w:pPr>
      <w:r>
        <w:rPr>
          <w:lang w:val="en-US"/>
        </w:rPr>
        <w:t xml:space="preserve">Following my MS degree in chemical engineering at NTNU in 1978, I embarked on an industrial research career at the </w:t>
      </w:r>
      <w:proofErr w:type="spellStart"/>
      <w:r>
        <w:rPr>
          <w:lang w:val="en-US"/>
        </w:rPr>
        <w:t>Norsk</w:t>
      </w:r>
      <w:proofErr w:type="spellEnd"/>
      <w:r>
        <w:rPr>
          <w:lang w:val="en-US"/>
        </w:rPr>
        <w:t xml:space="preserve"> Hydro Research Center</w:t>
      </w:r>
      <w:r w:rsidR="00682FFE">
        <w:rPr>
          <w:lang w:val="en-US"/>
        </w:rPr>
        <w:t xml:space="preserve"> in </w:t>
      </w:r>
      <w:proofErr w:type="spellStart"/>
      <w:r w:rsidR="00682FFE">
        <w:rPr>
          <w:lang w:val="en-US"/>
        </w:rPr>
        <w:t>Porsgrunn</w:t>
      </w:r>
      <w:proofErr w:type="spellEnd"/>
      <w:r w:rsidR="00590EEB">
        <w:rPr>
          <w:lang w:val="en-US"/>
        </w:rPr>
        <w:t xml:space="preserve"> (the top</w:t>
      </w:r>
      <w:r>
        <w:rPr>
          <w:lang w:val="en-US"/>
        </w:rPr>
        <w:t xml:space="preserve"> </w:t>
      </w:r>
      <w:r w:rsidR="00664378">
        <w:rPr>
          <w:lang w:val="en-US"/>
        </w:rPr>
        <w:t xml:space="preserve">Norwegian </w:t>
      </w:r>
      <w:r>
        <w:rPr>
          <w:lang w:val="en-US"/>
        </w:rPr>
        <w:t xml:space="preserve">industrial research center </w:t>
      </w:r>
      <w:r w:rsidR="00590EEB">
        <w:rPr>
          <w:lang w:val="en-US"/>
        </w:rPr>
        <w:t>at the time)</w:t>
      </w:r>
      <w:r>
        <w:rPr>
          <w:lang w:val="en-US"/>
        </w:rPr>
        <w:t xml:space="preserve">. I worked on a range of interesting projects, especially related to physical data, thermodynamics and simulation. Because of my excellent grades from my MS studies, I was </w:t>
      </w:r>
      <w:r w:rsidR="00682FFE">
        <w:rPr>
          <w:lang w:val="en-US"/>
        </w:rPr>
        <w:t>encouraged</w:t>
      </w:r>
      <w:r>
        <w:rPr>
          <w:lang w:val="en-US"/>
        </w:rPr>
        <w:t xml:space="preserve"> by NTNU to qualify for an academic position, and NTNU funded my PhD studies at Caltech </w:t>
      </w:r>
      <w:r w:rsidR="00682FFE">
        <w:rPr>
          <w:lang w:val="en-US"/>
        </w:rPr>
        <w:t>(</w:t>
      </w:r>
      <w:r>
        <w:rPr>
          <w:lang w:val="en-US"/>
        </w:rPr>
        <w:t>1983-87</w:t>
      </w:r>
      <w:r w:rsidR="00682FFE">
        <w:rPr>
          <w:lang w:val="en-US"/>
        </w:rPr>
        <w:t>)</w:t>
      </w:r>
      <w:r>
        <w:rPr>
          <w:lang w:val="en-US"/>
        </w:rPr>
        <w:t xml:space="preserve">. At Caltech, </w:t>
      </w:r>
      <w:r w:rsidR="00682FFE">
        <w:rPr>
          <w:lang w:val="en-US"/>
        </w:rPr>
        <w:t xml:space="preserve">I worked on robust control applied to chemical processes and </w:t>
      </w:r>
      <w:r>
        <w:rPr>
          <w:lang w:val="en-US"/>
        </w:rPr>
        <w:t>I was very lucky to work closely with possib</w:t>
      </w:r>
      <w:r w:rsidR="00682FFE">
        <w:rPr>
          <w:lang w:val="en-US"/>
        </w:rPr>
        <w:t>ly the two top individuals</w:t>
      </w:r>
      <w:r>
        <w:rPr>
          <w:lang w:val="en-US"/>
        </w:rPr>
        <w:t xml:space="preserve"> in the </w:t>
      </w:r>
      <w:r w:rsidR="00682FFE">
        <w:rPr>
          <w:lang w:val="en-US"/>
        </w:rPr>
        <w:t xml:space="preserve">automatic </w:t>
      </w:r>
      <w:r>
        <w:rPr>
          <w:lang w:val="en-US"/>
        </w:rPr>
        <w:t xml:space="preserve">control field, namely Manfred </w:t>
      </w:r>
      <w:proofErr w:type="spellStart"/>
      <w:r w:rsidR="00682FFE">
        <w:rPr>
          <w:lang w:val="en-US"/>
        </w:rPr>
        <w:t>Morari</w:t>
      </w:r>
      <w:proofErr w:type="spellEnd"/>
      <w:r w:rsidR="00682FFE">
        <w:rPr>
          <w:lang w:val="en-US"/>
        </w:rPr>
        <w:t xml:space="preserve"> (advisor) and John Doyle. The focus of robust control field is to develop control theory that is applicable for uncertain systems, where the models may be poor. The main “trick” is to make use of the power of feedback, and this has since then been the main reoccurring them in my research. During my time at Caltech, I also got intrigued by the issue of control structures and hierarchical decomposition, which makes it possible to operate extremely complicated process plants using only local controllers and local information.</w:t>
      </w:r>
      <w:r w:rsidR="00590EEB">
        <w:rPr>
          <w:lang w:val="en-US"/>
        </w:rPr>
        <w:t xml:space="preserve"> I have continued this line of research in various fashions, since I came back to Trondheim in 1987 and started my present position as professor of chemical engineering at NTNU.</w:t>
      </w:r>
      <w:r w:rsidR="00682FFE">
        <w:rPr>
          <w:lang w:val="en-US"/>
        </w:rPr>
        <w:t xml:space="preserve"> </w:t>
      </w:r>
    </w:p>
    <w:p w:rsidR="00157F4F" w:rsidRDefault="009861D1">
      <w:pPr>
        <w:rPr>
          <w:lang w:val="en-US"/>
        </w:rPr>
      </w:pPr>
      <w:r>
        <w:rPr>
          <w:lang w:val="en-US"/>
        </w:rPr>
        <w:t xml:space="preserve">I have been working a bit against the tide over the last 20 years, because most of the academic control work has focused on centralized solutions assuming that good models are available, for example, using model predictive control (MPC).  </w:t>
      </w:r>
      <w:r w:rsidR="00682FFE">
        <w:rPr>
          <w:lang w:val="en-US"/>
        </w:rPr>
        <w:t xml:space="preserve"> </w:t>
      </w:r>
      <w:r>
        <w:rPr>
          <w:lang w:val="en-US"/>
        </w:rPr>
        <w:t>There are several reasons for this. First, increasing computing power has allowed for increasingly more complex centralized solutions. Second, centralized control solutions are easier to handle mathematically. Third, and maybe the most important, an optimal centralized solution is always better, in terms of any mathematical performance measure, than a decentralized solution.</w:t>
      </w:r>
      <w:r w:rsidR="00157F4F">
        <w:rPr>
          <w:lang w:val="en-US"/>
        </w:rPr>
        <w:t xml:space="preserve"> </w:t>
      </w:r>
      <w:r w:rsidR="00590EEB">
        <w:rPr>
          <w:lang w:val="en-US"/>
        </w:rPr>
        <w:t>However, t</w:t>
      </w:r>
      <w:r w:rsidR="00157F4F">
        <w:rPr>
          <w:lang w:val="en-US"/>
        </w:rPr>
        <w:t xml:space="preserve">his assumes that the problem is clearly defined and that a model is available. </w:t>
      </w:r>
      <w:r>
        <w:rPr>
          <w:lang w:val="en-US"/>
        </w:rPr>
        <w:t xml:space="preserve"> </w:t>
      </w:r>
      <w:r w:rsidR="00157F4F">
        <w:rPr>
          <w:lang w:val="en-US"/>
        </w:rPr>
        <w:t>For man-made systems, t</w:t>
      </w:r>
      <w:r>
        <w:rPr>
          <w:lang w:val="en-US"/>
        </w:rPr>
        <w:t xml:space="preserve">he main </w:t>
      </w:r>
      <w:r w:rsidR="00157F4F">
        <w:rPr>
          <w:lang w:val="en-US"/>
        </w:rPr>
        <w:t xml:space="preserve">(fundamental) </w:t>
      </w:r>
      <w:r>
        <w:rPr>
          <w:lang w:val="en-US"/>
        </w:rPr>
        <w:t xml:space="preserve">disadvantage with a centralized </w:t>
      </w:r>
      <w:r w:rsidR="00157F4F">
        <w:rPr>
          <w:lang w:val="en-US"/>
        </w:rPr>
        <w:t xml:space="preserve">model-based </w:t>
      </w:r>
      <w:r>
        <w:rPr>
          <w:lang w:val="en-US"/>
        </w:rPr>
        <w:t>sol</w:t>
      </w:r>
      <w:r w:rsidR="00157F4F">
        <w:rPr>
          <w:lang w:val="en-US"/>
        </w:rPr>
        <w:t xml:space="preserve">ution is </w:t>
      </w:r>
      <w:r>
        <w:rPr>
          <w:lang w:val="en-US"/>
        </w:rPr>
        <w:t xml:space="preserve">that it requires a </w:t>
      </w:r>
      <w:r w:rsidR="00157F4F">
        <w:rPr>
          <w:lang w:val="en-US"/>
        </w:rPr>
        <w:t xml:space="preserve">clear </w:t>
      </w:r>
      <w:r>
        <w:rPr>
          <w:lang w:val="en-US"/>
        </w:rPr>
        <w:t xml:space="preserve">mathematical </w:t>
      </w:r>
      <w:r w:rsidR="00157F4F">
        <w:rPr>
          <w:lang w:val="en-US"/>
        </w:rPr>
        <w:t>formulation of the problem to be solved. Gathering this information, especially the dynamic model, is very costly for large-scale systems. Therefore, in practice</w:t>
      </w:r>
      <w:r w:rsidR="00D51261">
        <w:rPr>
          <w:lang w:val="en-US"/>
        </w:rPr>
        <w:t>, a centralized solution is best for small-scale systems or for larger systems that can carry the economic cost of developing a centralized model-based solution, for example, for oil refineries, petrochemical plants and for mass produced</w:t>
      </w:r>
      <w:r w:rsidR="00157F4F">
        <w:rPr>
          <w:lang w:val="en-US"/>
        </w:rPr>
        <w:t xml:space="preserve"> items, like cars.</w:t>
      </w:r>
      <w:r w:rsidR="00D51261">
        <w:rPr>
          <w:lang w:val="en-US"/>
        </w:rPr>
        <w:t xml:space="preserve"> My research has been to go in the opposite directions, and try to understand </w:t>
      </w:r>
      <w:r w:rsidR="000C4A4C">
        <w:rPr>
          <w:lang w:val="en-US"/>
        </w:rPr>
        <w:t>how</w:t>
      </w:r>
      <w:r w:rsidR="00D51261">
        <w:rPr>
          <w:lang w:val="en-US"/>
        </w:rPr>
        <w:t xml:space="preserve"> the existing decentralized solutions </w:t>
      </w:r>
      <w:r w:rsidR="000C4A4C">
        <w:rPr>
          <w:lang w:val="en-US"/>
        </w:rPr>
        <w:t xml:space="preserve">work. The two main principles they make use of are </w:t>
      </w:r>
      <w:r w:rsidR="00D51261">
        <w:rPr>
          <w:lang w:val="en-US"/>
        </w:rPr>
        <w:t xml:space="preserve">hierarchical (vertical) </w:t>
      </w:r>
      <w:r w:rsidR="000C4A4C">
        <w:rPr>
          <w:lang w:val="en-US"/>
        </w:rPr>
        <w:t>decomposition in time</w:t>
      </w:r>
      <w:r w:rsidR="00D51261">
        <w:rPr>
          <w:lang w:val="en-US"/>
        </w:rPr>
        <w:t xml:space="preserve"> and horizontal decomposition in space.  Of these, the hierarchical time scale separation is the most important. It allows for </w:t>
      </w:r>
      <w:r w:rsidR="00B631FF">
        <w:rPr>
          <w:lang w:val="en-US"/>
        </w:rPr>
        <w:t xml:space="preserve">operation of very </w:t>
      </w:r>
      <w:r w:rsidR="00D51261">
        <w:rPr>
          <w:lang w:val="en-US"/>
        </w:rPr>
        <w:t xml:space="preserve">complex systems </w:t>
      </w:r>
      <w:r w:rsidR="00B631FF">
        <w:rPr>
          <w:lang w:val="en-US"/>
        </w:rPr>
        <w:t>using simple controllers (algorithms)</w:t>
      </w:r>
      <w:r w:rsidR="00C40398">
        <w:rPr>
          <w:lang w:val="en-US"/>
        </w:rPr>
        <w:t>. Actually, u</w:t>
      </w:r>
      <w:r w:rsidR="00B631FF">
        <w:rPr>
          <w:lang w:val="en-US"/>
        </w:rPr>
        <w:t xml:space="preserve">ntil very recently (before MPC), </w:t>
      </w:r>
      <w:r w:rsidR="00C40398">
        <w:rPr>
          <w:lang w:val="en-US"/>
        </w:rPr>
        <w:t xml:space="preserve">this </w:t>
      </w:r>
      <w:r w:rsidR="00B631FF">
        <w:rPr>
          <w:lang w:val="en-US"/>
        </w:rPr>
        <w:t>was the only way real systems were operated</w:t>
      </w:r>
      <w:r w:rsidR="00C40398">
        <w:rPr>
          <w:lang w:val="en-US"/>
        </w:rPr>
        <w:t>, but the understand</w:t>
      </w:r>
      <w:r w:rsidR="000C4A4C">
        <w:rPr>
          <w:lang w:val="en-US"/>
        </w:rPr>
        <w:t>ing of the underlying principles of hierarchical systems is still poor</w:t>
      </w:r>
      <w:r w:rsidR="00B631FF">
        <w:rPr>
          <w:lang w:val="en-US"/>
        </w:rPr>
        <w:t xml:space="preserve">. </w:t>
      </w:r>
      <w:r w:rsidR="00157F4F">
        <w:rPr>
          <w:lang w:val="en-US"/>
        </w:rPr>
        <w:t xml:space="preserve"> </w:t>
      </w:r>
      <w:r w:rsidR="00B631FF">
        <w:rPr>
          <w:lang w:val="en-US"/>
        </w:rPr>
        <w:t xml:space="preserve">The layers mainly interact by the slower upper layer (master) sending commands (setpoints) to the faster lower layer (slave). To reduce the load for </w:t>
      </w:r>
      <w:r w:rsidR="00C40398">
        <w:rPr>
          <w:lang w:val="en-US"/>
        </w:rPr>
        <w:t>co</w:t>
      </w:r>
      <w:r w:rsidR="00B631FF">
        <w:rPr>
          <w:lang w:val="en-US"/>
        </w:rPr>
        <w:t xml:space="preserve">ordination by the master, the faster “slave” layer should operate autonomously over </w:t>
      </w:r>
      <w:r w:rsidR="00C40398">
        <w:rPr>
          <w:lang w:val="en-US"/>
        </w:rPr>
        <w:t xml:space="preserve">as long a time scale as possible. This is done by making use of “self-optimization”, where the action by the “slave” to a disturbance, goes in the direction where the “master” would optimally like the system to go.  </w:t>
      </w:r>
      <w:r w:rsidR="00B631FF">
        <w:rPr>
          <w:lang w:val="en-US"/>
        </w:rPr>
        <w:t xml:space="preserve"> </w:t>
      </w:r>
      <w:r w:rsidR="00C40398">
        <w:rPr>
          <w:lang w:val="en-US"/>
        </w:rPr>
        <w:t xml:space="preserve">They key here is to select the </w:t>
      </w:r>
      <w:r w:rsidR="00C40398">
        <w:rPr>
          <w:lang w:val="en-US"/>
        </w:rPr>
        <w:lastRenderedPageBreak/>
        <w:t xml:space="preserve">right variables to control. In management systems these are often referred to as “key performance indicators” (KPIs). </w:t>
      </w:r>
    </w:p>
    <w:p w:rsidR="00C40398" w:rsidRDefault="00C40398">
      <w:pPr>
        <w:rPr>
          <w:lang w:val="en-US"/>
        </w:rPr>
      </w:pPr>
      <w:r>
        <w:rPr>
          <w:lang w:val="en-US"/>
        </w:rPr>
        <w:t xml:space="preserve">Biological systems must be operated in a similar fashion, in particular, because biological systems have no means of performing the centralized optimization. Biological systems have developed structures and solutions by natural selection, and some of the principles that nature uses are </w:t>
      </w:r>
      <w:r w:rsidR="000C4A4C">
        <w:rPr>
          <w:lang w:val="en-US"/>
        </w:rPr>
        <w:t xml:space="preserve">yet to be discovered and </w:t>
      </w:r>
      <w:r>
        <w:rPr>
          <w:lang w:val="en-US"/>
        </w:rPr>
        <w:t>understood mathematically.</w:t>
      </w:r>
      <w:r w:rsidR="000C4A4C">
        <w:rPr>
          <w:lang w:val="en-US"/>
        </w:rPr>
        <w:t xml:space="preserve"> </w:t>
      </w:r>
      <w:r>
        <w:rPr>
          <w:lang w:val="en-US"/>
        </w:rPr>
        <w:t xml:space="preserve">  </w:t>
      </w:r>
      <w:r w:rsidR="000C4A4C">
        <w:rPr>
          <w:lang w:val="en-US"/>
        </w:rPr>
        <w:t>I see this as a fantastic research challenge.</w:t>
      </w:r>
    </w:p>
    <w:p w:rsidR="000C4A4C" w:rsidRDefault="0011228E">
      <w:pPr>
        <w:rPr>
          <w:lang w:val="en-US"/>
        </w:rPr>
      </w:pPr>
      <w:r>
        <w:rPr>
          <w:lang w:val="en-US"/>
        </w:rPr>
        <w:t xml:space="preserve">The first main publication on self-optimizing control was in 1999, and over the last ten years, we have made good progress on the theoretical side, for example, see my work with </w:t>
      </w:r>
      <w:proofErr w:type="spellStart"/>
      <w:r>
        <w:rPr>
          <w:lang w:val="en-US"/>
        </w:rPr>
        <w:t>Alstad</w:t>
      </w:r>
      <w:proofErr w:type="spellEnd"/>
      <w:r>
        <w:rPr>
          <w:lang w:val="en-US"/>
        </w:rPr>
        <w:t xml:space="preserve"> and Yelchuru. Otherwise, the focus has been towards applications, for example, on offshore oil and gas, mainly because of the funding situation. One important area here has been stabilization of multiphase flow</w:t>
      </w:r>
      <w:r w:rsidR="00DC50A1">
        <w:rPr>
          <w:lang w:val="en-US"/>
        </w:rPr>
        <w:t xml:space="preserve"> (where we have 3 patent applications)</w:t>
      </w:r>
      <w:r>
        <w:rPr>
          <w:lang w:val="en-US"/>
        </w:rPr>
        <w:t xml:space="preserve">, which I find very fascinating, and which an area where control really can make a difference. I have a keen interest towards biological systems, but my efforts in this direction have been minor, again mainly because of the funding situation. </w:t>
      </w:r>
    </w:p>
    <w:p w:rsidR="000C4A4C" w:rsidRPr="00590EEB" w:rsidRDefault="000C4A4C">
      <w:pPr>
        <w:rPr>
          <w:b/>
          <w:lang w:val="en-US"/>
        </w:rPr>
      </w:pPr>
      <w:proofErr w:type="gramStart"/>
      <w:r w:rsidRPr="00590EEB">
        <w:rPr>
          <w:b/>
          <w:lang w:val="en-US"/>
        </w:rPr>
        <w:t>Publication record.</w:t>
      </w:r>
      <w:proofErr w:type="gramEnd"/>
    </w:p>
    <w:p w:rsidR="00FC7ABA" w:rsidRDefault="000C4A4C">
      <w:pPr>
        <w:rPr>
          <w:lang w:val="en-US"/>
        </w:rPr>
      </w:pPr>
      <w:r>
        <w:rPr>
          <w:lang w:val="en-US"/>
        </w:rPr>
        <w:t>I have had a steady publication output over the last 30 years, and many of my publications are hig</w:t>
      </w:r>
      <w:r w:rsidR="00590EEB">
        <w:rPr>
          <w:lang w:val="en-US"/>
        </w:rPr>
        <w:t>h</w:t>
      </w:r>
      <w:r>
        <w:rPr>
          <w:lang w:val="en-US"/>
        </w:rPr>
        <w:t xml:space="preserve">ly cited. In particular, my text book on Multivariable feedback control (first edition 1996, second edition 2005) has over 6000 citations according to google scholar.  The book is focused towards robust control, and in particular in understanding the inherent controllability of a system, that is, what fundamentally makes a system easy or difficult to control.  </w:t>
      </w:r>
      <w:r w:rsidR="009861D1">
        <w:rPr>
          <w:lang w:val="en-US"/>
        </w:rPr>
        <w:t xml:space="preserve">  </w:t>
      </w:r>
    </w:p>
    <w:p w:rsidR="007D6876" w:rsidRPr="00590EEB" w:rsidRDefault="007D6876">
      <w:pPr>
        <w:rPr>
          <w:b/>
          <w:lang w:val="en-US"/>
        </w:rPr>
      </w:pPr>
      <w:proofErr w:type="gramStart"/>
      <w:r w:rsidRPr="00590EEB">
        <w:rPr>
          <w:b/>
          <w:lang w:val="en-US"/>
        </w:rPr>
        <w:t>Representative publications from the last ten years.</w:t>
      </w:r>
      <w:proofErr w:type="gramEnd"/>
    </w:p>
    <w:p w:rsidR="007D6876" w:rsidRPr="007D6876" w:rsidRDefault="007D6876" w:rsidP="00590EEB">
      <w:pPr>
        <w:numPr>
          <w:ilvl w:val="0"/>
          <w:numId w:val="39"/>
        </w:numPr>
        <w:tabs>
          <w:tab w:val="clear" w:pos="720"/>
          <w:tab w:val="num" w:pos="360"/>
        </w:tabs>
        <w:spacing w:before="100" w:beforeAutospacing="1" w:after="100" w:afterAutospacing="1" w:line="240" w:lineRule="auto"/>
        <w:ind w:left="360"/>
        <w:rPr>
          <w:lang w:val="en-US"/>
        </w:rPr>
      </w:pPr>
      <w:r w:rsidRPr="007D6876">
        <w:rPr>
          <w:lang w:val="en-US"/>
        </w:rPr>
        <w:t xml:space="preserve">V. </w:t>
      </w:r>
      <w:proofErr w:type="spellStart"/>
      <w:r w:rsidRPr="007D6876">
        <w:rPr>
          <w:lang w:val="en-US"/>
        </w:rPr>
        <w:t>Alstad</w:t>
      </w:r>
      <w:proofErr w:type="spellEnd"/>
      <w:r w:rsidRPr="007D6876">
        <w:rPr>
          <w:lang w:val="en-US"/>
        </w:rPr>
        <w:t xml:space="preserve"> and S. Skogestad, </w:t>
      </w:r>
      <w:bookmarkStart w:id="8" w:name="tex2html130"/>
      <w:r w:rsidRPr="0089522D">
        <w:rPr>
          <w:rFonts w:cs="Times New Roman"/>
          <w:lang w:val="en-US"/>
        </w:rPr>
        <w:t xml:space="preserve">``Null Space Method for Selecting Optimal Measurement Combinations as Controlled Variables'', </w:t>
      </w:r>
      <w:bookmarkEnd w:id="8"/>
      <w:proofErr w:type="spellStart"/>
      <w:r w:rsidRPr="007D6876">
        <w:rPr>
          <w:i/>
          <w:iCs/>
          <w:lang w:val="en-US"/>
        </w:rPr>
        <w:t>Ind.Eng.Chem.Res</w:t>
      </w:r>
      <w:proofErr w:type="spellEnd"/>
      <w:r w:rsidRPr="007D6876">
        <w:rPr>
          <w:lang w:val="en-US"/>
        </w:rPr>
        <w:t xml:space="preserve">, </w:t>
      </w:r>
      <w:r w:rsidRPr="007D6876">
        <w:rPr>
          <w:b/>
          <w:bCs/>
          <w:lang w:val="en-US"/>
        </w:rPr>
        <w:t>46</w:t>
      </w:r>
      <w:r w:rsidRPr="007D6876">
        <w:rPr>
          <w:lang w:val="en-US"/>
        </w:rPr>
        <w:t xml:space="preserve"> (3), 846-853 (2007).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E. Storkaas and S. Skogestad, </w:t>
      </w:r>
      <w:bookmarkStart w:id="9" w:name="tex2html138"/>
      <w:r w:rsidRPr="0089522D">
        <w:rPr>
          <w:rFonts w:cs="Times New Roman"/>
          <w:lang w:val="en-US"/>
        </w:rPr>
        <w:t xml:space="preserve">``Controllability analysis of two-phase pipeline-riser systems at riser slugging conditions'', </w:t>
      </w:r>
      <w:bookmarkEnd w:id="9"/>
      <w:r w:rsidRPr="007D6876">
        <w:rPr>
          <w:i/>
          <w:iCs/>
          <w:lang w:val="en-US"/>
        </w:rPr>
        <w:t>Control Engineering Practice</w:t>
      </w:r>
      <w:r w:rsidRPr="007D6876">
        <w:rPr>
          <w:lang w:val="en-US"/>
        </w:rPr>
        <w:t xml:space="preserve">, </w:t>
      </w:r>
      <w:r w:rsidRPr="007D6876">
        <w:rPr>
          <w:b/>
          <w:bCs/>
          <w:lang w:val="en-US"/>
        </w:rPr>
        <w:t>15</w:t>
      </w:r>
      <w:r w:rsidRPr="007D6876">
        <w:rPr>
          <w:lang w:val="en-US"/>
        </w:rPr>
        <w:t xml:space="preserve">, 567-581 (2007).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V. </w:t>
      </w:r>
      <w:proofErr w:type="spellStart"/>
      <w:r w:rsidRPr="007D6876">
        <w:rPr>
          <w:lang w:val="en-US"/>
        </w:rPr>
        <w:t>Alstad</w:t>
      </w:r>
      <w:proofErr w:type="spellEnd"/>
      <w:r w:rsidRPr="007D6876">
        <w:rPr>
          <w:lang w:val="en-US"/>
        </w:rPr>
        <w:t xml:space="preserve">, S. Skogestad and E.S. Hori, </w:t>
      </w:r>
      <w:r w:rsidRPr="0089522D">
        <w:rPr>
          <w:rFonts w:cs="Times New Roman"/>
          <w:lang w:val="en-US"/>
        </w:rPr>
        <w:t xml:space="preserve">``Optimal measurement combinations as controlled variables'', </w:t>
      </w:r>
      <w:r w:rsidRPr="007D6876">
        <w:rPr>
          <w:i/>
          <w:iCs/>
          <w:lang w:val="en-US"/>
        </w:rPr>
        <w:t>Journal of Process Control</w:t>
      </w:r>
      <w:r w:rsidRPr="007D6876">
        <w:rPr>
          <w:lang w:val="en-US"/>
        </w:rPr>
        <w:t xml:space="preserve">, </w:t>
      </w:r>
      <w:r w:rsidRPr="007D6876">
        <w:rPr>
          <w:b/>
          <w:bCs/>
          <w:lang w:val="en-US"/>
        </w:rPr>
        <w:t>19</w:t>
      </w:r>
      <w:r w:rsidRPr="007D6876">
        <w:rPr>
          <w:lang w:val="en-US"/>
        </w:rPr>
        <w:t xml:space="preserve">, 138-148 (2009)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S. Skogestad, </w:t>
      </w:r>
      <w:bookmarkStart w:id="10" w:name="tex2html156"/>
      <w:r w:rsidRPr="0089522D">
        <w:rPr>
          <w:rFonts w:cs="Times New Roman"/>
          <w:lang w:val="en-US"/>
        </w:rPr>
        <w:t xml:space="preserve">``Feedback: Still the Simplest and Best Solution'', </w:t>
      </w:r>
      <w:bookmarkEnd w:id="10"/>
      <w:r w:rsidRPr="007D6876">
        <w:rPr>
          <w:i/>
          <w:iCs/>
          <w:lang w:val="en-US"/>
        </w:rPr>
        <w:t>Modeling, Identification and Control</w:t>
      </w:r>
      <w:r w:rsidRPr="007D6876">
        <w:rPr>
          <w:lang w:val="en-US"/>
        </w:rPr>
        <w:t xml:space="preserve">, </w:t>
      </w:r>
      <w:r w:rsidRPr="007D6876">
        <w:rPr>
          <w:b/>
          <w:bCs/>
          <w:lang w:val="en-US"/>
        </w:rPr>
        <w:t>30</w:t>
      </w:r>
      <w:r w:rsidRPr="007D6876">
        <w:rPr>
          <w:lang w:val="en-US"/>
        </w:rPr>
        <w:t xml:space="preserve"> (3), 149-155 (2009).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J. Jäschke and S. Skogestad, </w:t>
      </w:r>
      <w:r w:rsidRPr="0089522D">
        <w:rPr>
          <w:rFonts w:cs="Times New Roman"/>
          <w:lang w:val="en-US"/>
        </w:rPr>
        <w:t xml:space="preserve">``NCO tracking and self-optimizing control in the context of real-time optimization'', </w:t>
      </w:r>
      <w:r w:rsidRPr="007D6876">
        <w:rPr>
          <w:i/>
          <w:iCs/>
          <w:lang w:val="en-US"/>
        </w:rPr>
        <w:t>Journal of Process Control</w:t>
      </w:r>
      <w:r w:rsidRPr="007D6876">
        <w:rPr>
          <w:lang w:val="en-US"/>
        </w:rPr>
        <w:t xml:space="preserve">, </w:t>
      </w:r>
      <w:r w:rsidRPr="007D6876">
        <w:rPr>
          <w:b/>
          <w:bCs/>
          <w:lang w:val="en-US"/>
        </w:rPr>
        <w:t>21</w:t>
      </w:r>
      <w:r w:rsidRPr="007D6876">
        <w:rPr>
          <w:lang w:val="en-US"/>
        </w:rPr>
        <w:t xml:space="preserve"> (10), 1407-1416 (2011).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H. </w:t>
      </w:r>
      <w:proofErr w:type="spellStart"/>
      <w:r w:rsidRPr="007D6876">
        <w:rPr>
          <w:lang w:val="en-US"/>
        </w:rPr>
        <w:t>Manum</w:t>
      </w:r>
      <w:proofErr w:type="spellEnd"/>
      <w:r w:rsidRPr="007D6876">
        <w:rPr>
          <w:lang w:val="en-US"/>
        </w:rPr>
        <w:t xml:space="preserve"> and S. Skogestad, </w:t>
      </w:r>
      <w:bookmarkStart w:id="11" w:name="tex2html181"/>
      <w:r w:rsidRPr="0089522D">
        <w:rPr>
          <w:rFonts w:cs="Times New Roman"/>
          <w:lang w:val="en-US"/>
        </w:rPr>
        <w:t xml:space="preserve">``Self-optimizing control with active set changes'', </w:t>
      </w:r>
      <w:bookmarkEnd w:id="11"/>
      <w:r w:rsidRPr="007D6876">
        <w:rPr>
          <w:i/>
          <w:iCs/>
          <w:lang w:val="en-US"/>
        </w:rPr>
        <w:t>Journal of Process Control</w:t>
      </w:r>
      <w:r w:rsidRPr="007D6876">
        <w:rPr>
          <w:lang w:val="en-US"/>
        </w:rPr>
        <w:t xml:space="preserve">, </w:t>
      </w:r>
      <w:r w:rsidRPr="007D6876">
        <w:rPr>
          <w:b/>
          <w:bCs/>
          <w:lang w:val="en-US"/>
        </w:rPr>
        <w:t>22</w:t>
      </w:r>
      <w:r w:rsidRPr="007D6876">
        <w:rPr>
          <w:lang w:val="en-US"/>
        </w:rPr>
        <w:t xml:space="preserve"> 873-883 (2012).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R. Yelchuru and S. Skogestad, </w:t>
      </w:r>
      <w:bookmarkStart w:id="12" w:name="tex2html182"/>
      <w:r w:rsidRPr="0089522D">
        <w:rPr>
          <w:rFonts w:cs="Times New Roman"/>
          <w:lang w:val="en-US"/>
        </w:rPr>
        <w:t xml:space="preserve">``Convex formulations for optimal selection of controlled variables and measurements using Mixed Integer Quadratic Programming'', </w:t>
      </w:r>
      <w:bookmarkEnd w:id="12"/>
      <w:r w:rsidRPr="007D6876">
        <w:rPr>
          <w:i/>
          <w:iCs/>
          <w:lang w:val="en-US"/>
        </w:rPr>
        <w:t>Journal of Process Control</w:t>
      </w:r>
      <w:r w:rsidRPr="007D6876">
        <w:rPr>
          <w:lang w:val="en-US"/>
        </w:rPr>
        <w:t xml:space="preserve">, </w:t>
      </w:r>
      <w:r w:rsidRPr="007D6876">
        <w:rPr>
          <w:b/>
          <w:bCs/>
          <w:lang w:val="en-US"/>
        </w:rPr>
        <w:t>22</w:t>
      </w:r>
      <w:r w:rsidRPr="007D6876">
        <w:rPr>
          <w:lang w:val="en-US"/>
        </w:rPr>
        <w:t xml:space="preserve"> 995-1007 (2012). </w:t>
      </w:r>
    </w:p>
    <w:p w:rsidR="007D6876" w:rsidRPr="00590EEB" w:rsidRDefault="007D6876" w:rsidP="00590EEB">
      <w:pPr>
        <w:numPr>
          <w:ilvl w:val="0"/>
          <w:numId w:val="39"/>
        </w:numPr>
        <w:spacing w:before="100" w:beforeAutospacing="1" w:after="100" w:afterAutospacing="1" w:line="240" w:lineRule="auto"/>
        <w:ind w:left="360"/>
        <w:rPr>
          <w:lang w:val="en-US"/>
        </w:rPr>
      </w:pPr>
      <w:r w:rsidRPr="00590EEB">
        <w:rPr>
          <w:lang w:val="en-US"/>
        </w:rPr>
        <w:t xml:space="preserve">Sigurd Skogestad and </w:t>
      </w:r>
      <w:proofErr w:type="spellStart"/>
      <w:r w:rsidRPr="00590EEB">
        <w:rPr>
          <w:lang w:val="en-US"/>
        </w:rPr>
        <w:t>Chriss</w:t>
      </w:r>
      <w:proofErr w:type="spellEnd"/>
      <w:r w:rsidRPr="00590EEB">
        <w:rPr>
          <w:lang w:val="en-US"/>
        </w:rPr>
        <w:t xml:space="preserve"> </w:t>
      </w:r>
      <w:proofErr w:type="spellStart"/>
      <w:r w:rsidRPr="00590EEB">
        <w:rPr>
          <w:lang w:val="en-US"/>
        </w:rPr>
        <w:t>Grimholt</w:t>
      </w:r>
      <w:proofErr w:type="spellEnd"/>
      <w:r w:rsidRPr="00590EEB">
        <w:rPr>
          <w:lang w:val="en-US"/>
        </w:rPr>
        <w:t xml:space="preserve"> </w:t>
      </w:r>
      <w:bookmarkStart w:id="13" w:name="tex2html224"/>
      <w:r w:rsidRPr="0089522D">
        <w:rPr>
          <w:rFonts w:cs="Times New Roman"/>
          <w:lang w:val="en-US"/>
        </w:rPr>
        <w:t xml:space="preserve">''The SIMC Method for Smooth PID Controller Tuning'', </w:t>
      </w:r>
      <w:bookmarkEnd w:id="13"/>
      <w:r w:rsidRPr="00590EEB">
        <w:rPr>
          <w:lang w:val="en-US"/>
        </w:rPr>
        <w:t xml:space="preserve">Chapter 5 in: R. Vilanova, A. </w:t>
      </w:r>
      <w:proofErr w:type="spellStart"/>
      <w:r w:rsidRPr="00590EEB">
        <w:rPr>
          <w:lang w:val="en-US"/>
        </w:rPr>
        <w:t>Visioli</w:t>
      </w:r>
      <w:proofErr w:type="spellEnd"/>
      <w:r w:rsidRPr="00590EEB">
        <w:rPr>
          <w:lang w:val="en-US"/>
        </w:rPr>
        <w:t xml:space="preserve"> (eds.), </w:t>
      </w:r>
      <w:r w:rsidRPr="00590EEB">
        <w:rPr>
          <w:i/>
          <w:iCs/>
          <w:lang w:val="en-US"/>
        </w:rPr>
        <w:t>PID Control in the Third Millennium</w:t>
      </w:r>
      <w:r w:rsidRPr="00590EEB">
        <w:rPr>
          <w:lang w:val="en-US"/>
        </w:rPr>
        <w:t>, Advances in Industrial Control, DOI 10.1007/978-1-4471-2425-2-5, Springer-</w:t>
      </w:r>
      <w:proofErr w:type="spellStart"/>
      <w:r w:rsidRPr="00590EEB">
        <w:rPr>
          <w:lang w:val="en-US"/>
        </w:rPr>
        <w:t>Verlag</w:t>
      </w:r>
      <w:proofErr w:type="spellEnd"/>
      <w:r w:rsidRPr="00590EEB">
        <w:rPr>
          <w:lang w:val="en-US"/>
        </w:rPr>
        <w:t xml:space="preserve">, London, 2012. </w:t>
      </w:r>
    </w:p>
    <w:p w:rsidR="007D6876" w:rsidRPr="007D6876" w:rsidRDefault="007D6876" w:rsidP="00590EEB">
      <w:pPr>
        <w:numPr>
          <w:ilvl w:val="0"/>
          <w:numId w:val="39"/>
        </w:numPr>
        <w:spacing w:before="100" w:beforeAutospacing="1" w:after="100" w:afterAutospacing="1" w:line="240" w:lineRule="auto"/>
        <w:ind w:left="360"/>
        <w:rPr>
          <w:lang w:val="en-US"/>
        </w:rPr>
      </w:pPr>
      <w:r w:rsidRPr="007D6876">
        <w:rPr>
          <w:lang w:val="en-US"/>
        </w:rPr>
        <w:t xml:space="preserve">Sigurd Skogestad </w:t>
      </w:r>
      <w:bookmarkStart w:id="14" w:name="tex2html226"/>
      <w:r w:rsidRPr="0089522D">
        <w:rPr>
          <w:rFonts w:cs="Times New Roman"/>
          <w:lang w:val="en-US"/>
        </w:rPr>
        <w:t xml:space="preserve">''Plantwide Control'', </w:t>
      </w:r>
      <w:bookmarkEnd w:id="14"/>
      <w:r w:rsidRPr="007D6876">
        <w:rPr>
          <w:lang w:val="en-US"/>
        </w:rPr>
        <w:t xml:space="preserve">Chapter 5.3.1 in: </w:t>
      </w:r>
      <w:r w:rsidR="00664378">
        <w:rPr>
          <w:rStyle w:val="Emphasis"/>
          <w:lang w:val="en-US"/>
        </w:rPr>
        <w:t>Process Systems Engineering</w:t>
      </w:r>
      <w:r w:rsidR="00664378">
        <w:rPr>
          <w:lang w:val="en-US"/>
        </w:rPr>
        <w:t xml:space="preserve">. </w:t>
      </w:r>
      <w:r w:rsidRPr="007D6876">
        <w:rPr>
          <w:lang w:val="en-US"/>
        </w:rPr>
        <w:t xml:space="preserve">Part of </w:t>
      </w:r>
      <w:r w:rsidRPr="007D6876">
        <w:rPr>
          <w:i/>
          <w:iCs/>
          <w:lang w:val="en-US"/>
        </w:rPr>
        <w:t>Ullmann's Encyclopedia of Industrial Chemistry</w:t>
      </w:r>
      <w:r w:rsidR="00590EEB">
        <w:rPr>
          <w:lang w:val="en-US"/>
        </w:rPr>
        <w:t xml:space="preserve">. </w:t>
      </w:r>
      <w:r w:rsidRPr="007D6876">
        <w:rPr>
          <w:lang w:val="en-US"/>
        </w:rPr>
        <w:t xml:space="preserve">Wiley, </w:t>
      </w:r>
      <w:proofErr w:type="spellStart"/>
      <w:r w:rsidRPr="007D6876">
        <w:rPr>
          <w:lang w:val="en-US"/>
        </w:rPr>
        <w:t>Weinheim</w:t>
      </w:r>
      <w:proofErr w:type="spellEnd"/>
      <w:r w:rsidRPr="007D6876">
        <w:rPr>
          <w:lang w:val="en-US"/>
        </w:rPr>
        <w:t xml:space="preserve">, 2012. pp. 10-14. </w:t>
      </w:r>
    </w:p>
    <w:p w:rsidR="00664378" w:rsidRPr="00664378" w:rsidRDefault="007D6876" w:rsidP="00664378">
      <w:pPr>
        <w:numPr>
          <w:ilvl w:val="0"/>
          <w:numId w:val="39"/>
        </w:numPr>
        <w:spacing w:before="100" w:beforeAutospacing="1" w:after="100" w:afterAutospacing="1" w:line="240" w:lineRule="auto"/>
        <w:ind w:left="360"/>
        <w:rPr>
          <w:lang w:val="en-US"/>
        </w:rPr>
      </w:pPr>
      <w:r w:rsidRPr="00664378">
        <w:rPr>
          <w:lang w:val="en-US"/>
        </w:rPr>
        <w:t xml:space="preserve">Sigurd Skogestad </w:t>
      </w:r>
      <w:bookmarkStart w:id="15" w:name="tex2html227"/>
      <w:r w:rsidRPr="0089522D">
        <w:rPr>
          <w:rFonts w:cs="Times New Roman"/>
          <w:lang w:val="en-US"/>
        </w:rPr>
        <w:t xml:space="preserve">''Control structure selection'', </w:t>
      </w:r>
      <w:bookmarkEnd w:id="15"/>
      <w:r w:rsidRPr="00664378">
        <w:rPr>
          <w:lang w:val="en-US"/>
        </w:rPr>
        <w:t xml:space="preserve">In: </w:t>
      </w:r>
      <w:r w:rsidRPr="00664378">
        <w:rPr>
          <w:rStyle w:val="Emphasis"/>
          <w:lang w:val="en-US"/>
        </w:rPr>
        <w:t>Encyclopedia of Systems and Control</w:t>
      </w:r>
      <w:r w:rsidRPr="00664378">
        <w:rPr>
          <w:lang w:val="en-US"/>
        </w:rPr>
        <w:t xml:space="preserve">, </w:t>
      </w:r>
      <w:proofErr w:type="spellStart"/>
      <w:r w:rsidRPr="00664378">
        <w:rPr>
          <w:lang w:val="en-US"/>
        </w:rPr>
        <w:t>Baillieul</w:t>
      </w:r>
      <w:proofErr w:type="spellEnd"/>
      <w:r w:rsidRPr="00664378">
        <w:rPr>
          <w:lang w:val="en-US"/>
        </w:rPr>
        <w:t xml:space="preserve">, John, </w:t>
      </w:r>
      <w:proofErr w:type="spellStart"/>
      <w:r w:rsidRPr="00664378">
        <w:rPr>
          <w:lang w:val="en-US"/>
        </w:rPr>
        <w:t>Samad</w:t>
      </w:r>
      <w:proofErr w:type="spellEnd"/>
      <w:r w:rsidRPr="00664378">
        <w:rPr>
          <w:lang w:val="en-US"/>
        </w:rPr>
        <w:t xml:space="preserve">, Tariq (Eds.), Springer, 2015. </w:t>
      </w:r>
      <w:r w:rsidRPr="0089522D">
        <w:rPr>
          <w:lang w:val="en-US"/>
        </w:rPr>
        <w:t xml:space="preserve">ISBN 978-1-4471-5057-2 </w:t>
      </w:r>
    </w:p>
    <w:p w:rsidR="00201C90" w:rsidRPr="00664378" w:rsidRDefault="00DC50A1" w:rsidP="00664378">
      <w:pPr>
        <w:spacing w:before="100" w:beforeAutospacing="1" w:after="100" w:afterAutospacing="1" w:line="240" w:lineRule="auto"/>
        <w:ind w:left="360"/>
        <w:rPr>
          <w:lang w:val="en-US"/>
        </w:rPr>
      </w:pPr>
      <w:r w:rsidRPr="00664378">
        <w:rPr>
          <w:lang w:val="en-US"/>
        </w:rPr>
        <w:t>See CV for awards etc.</w:t>
      </w:r>
      <w:bookmarkStart w:id="16" w:name="_GoBack"/>
      <w:bookmarkEnd w:id="16"/>
    </w:p>
    <w:sectPr w:rsidR="00201C90" w:rsidRPr="00664378" w:rsidSect="00571DE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AA"/>
    <w:multiLevelType w:val="singleLevel"/>
    <w:tmpl w:val="96EC7802"/>
    <w:lvl w:ilvl="0">
      <w:numFmt w:val="none"/>
      <w:lvlText w:val=""/>
      <w:legacy w:legacy="1" w:legacySpace="0" w:legacyIndent="360"/>
      <w:lvlJc w:val="left"/>
      <w:pPr>
        <w:ind w:left="649" w:hanging="360"/>
      </w:pPr>
      <w:rPr>
        <w:rFonts w:ascii="Wingdings" w:hAnsi="Wingdings" w:hint="default"/>
        <w:sz w:val="24"/>
      </w:rPr>
    </w:lvl>
  </w:abstractNum>
  <w:abstractNum w:abstractNumId="1">
    <w:nsid w:val="01926D9A"/>
    <w:multiLevelType w:val="hybridMultilevel"/>
    <w:tmpl w:val="7284A0CE"/>
    <w:lvl w:ilvl="0" w:tplc="622245C2">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2CC0198"/>
    <w:multiLevelType w:val="multilevel"/>
    <w:tmpl w:val="A9F2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F075E"/>
    <w:multiLevelType w:val="hybridMultilevel"/>
    <w:tmpl w:val="BA783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6151175"/>
    <w:multiLevelType w:val="multilevel"/>
    <w:tmpl w:val="BD3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C2091"/>
    <w:multiLevelType w:val="multilevel"/>
    <w:tmpl w:val="140ED2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4A522B0"/>
    <w:multiLevelType w:val="hybridMultilevel"/>
    <w:tmpl w:val="C3A64C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81C1F8A"/>
    <w:multiLevelType w:val="multilevel"/>
    <w:tmpl w:val="528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654D7"/>
    <w:multiLevelType w:val="hybridMultilevel"/>
    <w:tmpl w:val="6D8614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9A872D8"/>
    <w:multiLevelType w:val="hybridMultilevel"/>
    <w:tmpl w:val="295E4550"/>
    <w:lvl w:ilvl="0" w:tplc="4538E8EC">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B926304"/>
    <w:multiLevelType w:val="multilevel"/>
    <w:tmpl w:val="A25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038B8"/>
    <w:multiLevelType w:val="singleLevel"/>
    <w:tmpl w:val="3114425E"/>
    <w:lvl w:ilvl="0">
      <w:numFmt w:val="none"/>
      <w:lvlText w:val=""/>
      <w:legacy w:legacy="1" w:legacySpace="0" w:legacyIndent="360"/>
      <w:lvlJc w:val="left"/>
      <w:pPr>
        <w:ind w:left="720" w:hanging="360"/>
      </w:pPr>
      <w:rPr>
        <w:rFonts w:ascii="Wingdings" w:hAnsi="Wingdings" w:hint="default"/>
        <w:sz w:val="24"/>
      </w:rPr>
    </w:lvl>
  </w:abstractNum>
  <w:abstractNum w:abstractNumId="12">
    <w:nsid w:val="22EC6020"/>
    <w:multiLevelType w:val="multilevel"/>
    <w:tmpl w:val="140ED2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5D46895"/>
    <w:multiLevelType w:val="hybridMultilevel"/>
    <w:tmpl w:val="0F8838C4"/>
    <w:lvl w:ilvl="0" w:tplc="66FE90BC">
      <w:start w:val="1"/>
      <w:numFmt w:val="decimal"/>
      <w:lvlText w:val="%1."/>
      <w:lvlJc w:val="left"/>
      <w:pPr>
        <w:tabs>
          <w:tab w:val="num" w:pos="649"/>
        </w:tabs>
        <w:ind w:left="649" w:hanging="360"/>
      </w:pPr>
      <w:rPr>
        <w:rFonts w:hint="default"/>
      </w:rPr>
    </w:lvl>
    <w:lvl w:ilvl="1" w:tplc="04140019" w:tentative="1">
      <w:start w:val="1"/>
      <w:numFmt w:val="lowerLetter"/>
      <w:lvlText w:val="%2."/>
      <w:lvlJc w:val="left"/>
      <w:pPr>
        <w:tabs>
          <w:tab w:val="num" w:pos="1369"/>
        </w:tabs>
        <w:ind w:left="1369" w:hanging="360"/>
      </w:pPr>
    </w:lvl>
    <w:lvl w:ilvl="2" w:tplc="0414001B" w:tentative="1">
      <w:start w:val="1"/>
      <w:numFmt w:val="lowerRoman"/>
      <w:lvlText w:val="%3."/>
      <w:lvlJc w:val="right"/>
      <w:pPr>
        <w:tabs>
          <w:tab w:val="num" w:pos="2089"/>
        </w:tabs>
        <w:ind w:left="2089" w:hanging="180"/>
      </w:pPr>
    </w:lvl>
    <w:lvl w:ilvl="3" w:tplc="0414000F" w:tentative="1">
      <w:start w:val="1"/>
      <w:numFmt w:val="decimal"/>
      <w:lvlText w:val="%4."/>
      <w:lvlJc w:val="left"/>
      <w:pPr>
        <w:tabs>
          <w:tab w:val="num" w:pos="2809"/>
        </w:tabs>
        <w:ind w:left="2809" w:hanging="360"/>
      </w:pPr>
    </w:lvl>
    <w:lvl w:ilvl="4" w:tplc="04140019" w:tentative="1">
      <w:start w:val="1"/>
      <w:numFmt w:val="lowerLetter"/>
      <w:lvlText w:val="%5."/>
      <w:lvlJc w:val="left"/>
      <w:pPr>
        <w:tabs>
          <w:tab w:val="num" w:pos="3529"/>
        </w:tabs>
        <w:ind w:left="3529" w:hanging="360"/>
      </w:pPr>
    </w:lvl>
    <w:lvl w:ilvl="5" w:tplc="0414001B" w:tentative="1">
      <w:start w:val="1"/>
      <w:numFmt w:val="lowerRoman"/>
      <w:lvlText w:val="%6."/>
      <w:lvlJc w:val="right"/>
      <w:pPr>
        <w:tabs>
          <w:tab w:val="num" w:pos="4249"/>
        </w:tabs>
        <w:ind w:left="4249" w:hanging="180"/>
      </w:pPr>
    </w:lvl>
    <w:lvl w:ilvl="6" w:tplc="0414000F" w:tentative="1">
      <w:start w:val="1"/>
      <w:numFmt w:val="decimal"/>
      <w:lvlText w:val="%7."/>
      <w:lvlJc w:val="left"/>
      <w:pPr>
        <w:tabs>
          <w:tab w:val="num" w:pos="4969"/>
        </w:tabs>
        <w:ind w:left="4969" w:hanging="360"/>
      </w:pPr>
    </w:lvl>
    <w:lvl w:ilvl="7" w:tplc="04140019" w:tentative="1">
      <w:start w:val="1"/>
      <w:numFmt w:val="lowerLetter"/>
      <w:lvlText w:val="%8."/>
      <w:lvlJc w:val="left"/>
      <w:pPr>
        <w:tabs>
          <w:tab w:val="num" w:pos="5689"/>
        </w:tabs>
        <w:ind w:left="5689" w:hanging="360"/>
      </w:pPr>
    </w:lvl>
    <w:lvl w:ilvl="8" w:tplc="0414001B" w:tentative="1">
      <w:start w:val="1"/>
      <w:numFmt w:val="lowerRoman"/>
      <w:lvlText w:val="%9."/>
      <w:lvlJc w:val="right"/>
      <w:pPr>
        <w:tabs>
          <w:tab w:val="num" w:pos="6409"/>
        </w:tabs>
        <w:ind w:left="6409" w:hanging="180"/>
      </w:pPr>
    </w:lvl>
  </w:abstractNum>
  <w:abstractNum w:abstractNumId="14">
    <w:nsid w:val="27E9535E"/>
    <w:multiLevelType w:val="hybridMultilevel"/>
    <w:tmpl w:val="E8BC1A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28BE2C6E"/>
    <w:multiLevelType w:val="multilevel"/>
    <w:tmpl w:val="633C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F285E"/>
    <w:multiLevelType w:val="multilevel"/>
    <w:tmpl w:val="D4C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E391B"/>
    <w:multiLevelType w:val="hybridMultilevel"/>
    <w:tmpl w:val="0C22CA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3157BF2"/>
    <w:multiLevelType w:val="singleLevel"/>
    <w:tmpl w:val="96EC7802"/>
    <w:lvl w:ilvl="0">
      <w:numFmt w:val="none"/>
      <w:lvlText w:val=""/>
      <w:legacy w:legacy="1" w:legacySpace="0" w:legacyIndent="360"/>
      <w:lvlJc w:val="left"/>
      <w:pPr>
        <w:ind w:left="360" w:hanging="360"/>
      </w:pPr>
      <w:rPr>
        <w:rFonts w:ascii="Wingdings" w:hAnsi="Wingdings" w:hint="default"/>
        <w:sz w:val="24"/>
      </w:rPr>
    </w:lvl>
  </w:abstractNum>
  <w:abstractNum w:abstractNumId="19">
    <w:nsid w:val="33B014BF"/>
    <w:multiLevelType w:val="multilevel"/>
    <w:tmpl w:val="2A4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A38AA"/>
    <w:multiLevelType w:val="hybridMultilevel"/>
    <w:tmpl w:val="4A68E4E2"/>
    <w:lvl w:ilvl="0" w:tplc="4EC2F268">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3D55157D"/>
    <w:multiLevelType w:val="multilevel"/>
    <w:tmpl w:val="34BC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131D92"/>
    <w:multiLevelType w:val="hybridMultilevel"/>
    <w:tmpl w:val="F2D0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D579E"/>
    <w:multiLevelType w:val="hybridMultilevel"/>
    <w:tmpl w:val="0A6879CE"/>
    <w:lvl w:ilvl="0" w:tplc="31423CF6">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4970CD0"/>
    <w:multiLevelType w:val="singleLevel"/>
    <w:tmpl w:val="3114425E"/>
    <w:lvl w:ilvl="0">
      <w:numFmt w:val="none"/>
      <w:lvlText w:val=""/>
      <w:legacy w:legacy="1" w:legacySpace="0" w:legacyIndent="360"/>
      <w:lvlJc w:val="left"/>
      <w:pPr>
        <w:ind w:left="649" w:hanging="360"/>
      </w:pPr>
      <w:rPr>
        <w:rFonts w:ascii="Wingdings" w:hAnsi="Wingdings" w:hint="default"/>
        <w:sz w:val="24"/>
      </w:rPr>
    </w:lvl>
  </w:abstractNum>
  <w:abstractNum w:abstractNumId="25">
    <w:nsid w:val="47247662"/>
    <w:multiLevelType w:val="hybridMultilevel"/>
    <w:tmpl w:val="E8BC1A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4C145E41"/>
    <w:multiLevelType w:val="singleLevel"/>
    <w:tmpl w:val="96EC7802"/>
    <w:lvl w:ilvl="0">
      <w:numFmt w:val="none"/>
      <w:lvlText w:val=""/>
      <w:legacy w:legacy="1" w:legacySpace="0" w:legacyIndent="360"/>
      <w:lvlJc w:val="left"/>
      <w:pPr>
        <w:ind w:left="360" w:hanging="360"/>
      </w:pPr>
      <w:rPr>
        <w:rFonts w:ascii="Wingdings" w:hAnsi="Wingdings" w:hint="default"/>
        <w:sz w:val="24"/>
      </w:rPr>
    </w:lvl>
  </w:abstractNum>
  <w:abstractNum w:abstractNumId="27">
    <w:nsid w:val="4CE957A8"/>
    <w:multiLevelType w:val="multilevel"/>
    <w:tmpl w:val="0A2C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E7EBC"/>
    <w:multiLevelType w:val="hybridMultilevel"/>
    <w:tmpl w:val="913A08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501877D0"/>
    <w:multiLevelType w:val="multilevel"/>
    <w:tmpl w:val="9684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804EE"/>
    <w:multiLevelType w:val="multilevel"/>
    <w:tmpl w:val="140ED2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687C2892"/>
    <w:multiLevelType w:val="multilevel"/>
    <w:tmpl w:val="C7E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9678F"/>
    <w:multiLevelType w:val="hybridMultilevel"/>
    <w:tmpl w:val="36D4DE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6BED389F"/>
    <w:multiLevelType w:val="hybridMultilevel"/>
    <w:tmpl w:val="5B4276B6"/>
    <w:lvl w:ilvl="0" w:tplc="AB86B7F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6FCA59B2"/>
    <w:multiLevelType w:val="hybridMultilevel"/>
    <w:tmpl w:val="939C5E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nsid w:val="73A966E4"/>
    <w:multiLevelType w:val="multilevel"/>
    <w:tmpl w:val="140ED2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50F048D"/>
    <w:multiLevelType w:val="hybridMultilevel"/>
    <w:tmpl w:val="4574D08A"/>
    <w:lvl w:ilvl="0" w:tplc="04FC71A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762E18CA"/>
    <w:multiLevelType w:val="multilevel"/>
    <w:tmpl w:val="7268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AD269B"/>
    <w:multiLevelType w:val="multilevel"/>
    <w:tmpl w:val="7C6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74BB9"/>
    <w:multiLevelType w:val="singleLevel"/>
    <w:tmpl w:val="96EC7802"/>
    <w:lvl w:ilvl="0">
      <w:numFmt w:val="none"/>
      <w:lvlText w:val=""/>
      <w:legacy w:legacy="1" w:legacySpace="0" w:legacyIndent="360"/>
      <w:lvlJc w:val="left"/>
      <w:pPr>
        <w:ind w:left="360" w:hanging="360"/>
      </w:pPr>
      <w:rPr>
        <w:rFonts w:ascii="Wingdings" w:hAnsi="Wingdings" w:hint="default"/>
        <w:sz w:val="24"/>
      </w:rPr>
    </w:lvl>
  </w:abstractNum>
  <w:num w:numId="1">
    <w:abstractNumId w:val="31"/>
  </w:num>
  <w:num w:numId="2">
    <w:abstractNumId w:val="12"/>
  </w:num>
  <w:num w:numId="3">
    <w:abstractNumId w:val="30"/>
  </w:num>
  <w:num w:numId="4">
    <w:abstractNumId w:val="14"/>
  </w:num>
  <w:num w:numId="5">
    <w:abstractNumId w:val="5"/>
  </w:num>
  <w:num w:numId="6">
    <w:abstractNumId w:val="35"/>
  </w:num>
  <w:num w:numId="7">
    <w:abstractNumId w:val="34"/>
  </w:num>
  <w:num w:numId="8">
    <w:abstractNumId w:val="28"/>
  </w:num>
  <w:num w:numId="9">
    <w:abstractNumId w:val="8"/>
  </w:num>
  <w:num w:numId="10">
    <w:abstractNumId w:val="18"/>
  </w:num>
  <w:num w:numId="11">
    <w:abstractNumId w:val="26"/>
  </w:num>
  <w:num w:numId="12">
    <w:abstractNumId w:val="11"/>
  </w:num>
  <w:num w:numId="13">
    <w:abstractNumId w:val="24"/>
  </w:num>
  <w:num w:numId="14">
    <w:abstractNumId w:val="39"/>
  </w:num>
  <w:num w:numId="15">
    <w:abstractNumId w:val="0"/>
  </w:num>
  <w:num w:numId="16">
    <w:abstractNumId w:val="13"/>
  </w:num>
  <w:num w:numId="17">
    <w:abstractNumId w:val="17"/>
  </w:num>
  <w:num w:numId="18">
    <w:abstractNumId w:val="22"/>
  </w:num>
  <w:num w:numId="19">
    <w:abstractNumId w:val="6"/>
  </w:num>
  <w:num w:numId="20">
    <w:abstractNumId w:val="32"/>
  </w:num>
  <w:num w:numId="21">
    <w:abstractNumId w:val="3"/>
  </w:num>
  <w:num w:numId="22">
    <w:abstractNumId w:val="25"/>
  </w:num>
  <w:num w:numId="23">
    <w:abstractNumId w:val="33"/>
  </w:num>
  <w:num w:numId="24">
    <w:abstractNumId w:val="36"/>
  </w:num>
  <w:num w:numId="25">
    <w:abstractNumId w:val="1"/>
  </w:num>
  <w:num w:numId="26">
    <w:abstractNumId w:val="23"/>
  </w:num>
  <w:num w:numId="27">
    <w:abstractNumId w:val="20"/>
  </w:num>
  <w:num w:numId="28">
    <w:abstractNumId w:val="9"/>
  </w:num>
  <w:num w:numId="29">
    <w:abstractNumId w:val="29"/>
  </w:num>
  <w:num w:numId="30">
    <w:abstractNumId w:val="16"/>
  </w:num>
  <w:num w:numId="31">
    <w:abstractNumId w:val="38"/>
  </w:num>
  <w:num w:numId="32">
    <w:abstractNumId w:val="10"/>
  </w:num>
  <w:num w:numId="33">
    <w:abstractNumId w:val="7"/>
  </w:num>
  <w:num w:numId="34">
    <w:abstractNumId w:val="19"/>
  </w:num>
  <w:num w:numId="35">
    <w:abstractNumId w:val="4"/>
  </w:num>
  <w:num w:numId="36">
    <w:abstractNumId w:val="15"/>
  </w:num>
  <w:num w:numId="37">
    <w:abstractNumId w:val="2"/>
  </w:num>
  <w:num w:numId="38">
    <w:abstractNumId w:val="21"/>
  </w:num>
  <w:num w:numId="39">
    <w:abstractNumId w:val="2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0B"/>
    <w:rsid w:val="00001398"/>
    <w:rsid w:val="00005E88"/>
    <w:rsid w:val="00012C2E"/>
    <w:rsid w:val="000175D8"/>
    <w:rsid w:val="00031B5A"/>
    <w:rsid w:val="00036238"/>
    <w:rsid w:val="000367E8"/>
    <w:rsid w:val="00037736"/>
    <w:rsid w:val="000609E3"/>
    <w:rsid w:val="000703F9"/>
    <w:rsid w:val="00073A3F"/>
    <w:rsid w:val="00077F02"/>
    <w:rsid w:val="000915C9"/>
    <w:rsid w:val="000A22FC"/>
    <w:rsid w:val="000A56AC"/>
    <w:rsid w:val="000B01F3"/>
    <w:rsid w:val="000B5AB5"/>
    <w:rsid w:val="000C14CD"/>
    <w:rsid w:val="000C1A3F"/>
    <w:rsid w:val="000C26FB"/>
    <w:rsid w:val="000C4A4C"/>
    <w:rsid w:val="000C4F6E"/>
    <w:rsid w:val="000D14A0"/>
    <w:rsid w:val="000D4B94"/>
    <w:rsid w:val="000D5C83"/>
    <w:rsid w:val="000E711E"/>
    <w:rsid w:val="000F6831"/>
    <w:rsid w:val="00106DF7"/>
    <w:rsid w:val="0010797E"/>
    <w:rsid w:val="0011228E"/>
    <w:rsid w:val="001245E4"/>
    <w:rsid w:val="0012689D"/>
    <w:rsid w:val="0012763F"/>
    <w:rsid w:val="0013180D"/>
    <w:rsid w:val="00135969"/>
    <w:rsid w:val="00136333"/>
    <w:rsid w:val="00153FF6"/>
    <w:rsid w:val="00154CEA"/>
    <w:rsid w:val="00154FD8"/>
    <w:rsid w:val="00157F4F"/>
    <w:rsid w:val="0016221E"/>
    <w:rsid w:val="00165DB7"/>
    <w:rsid w:val="00174AEE"/>
    <w:rsid w:val="001879D3"/>
    <w:rsid w:val="00193A16"/>
    <w:rsid w:val="001C3C02"/>
    <w:rsid w:val="001C7A96"/>
    <w:rsid w:val="001D5574"/>
    <w:rsid w:val="001E26D4"/>
    <w:rsid w:val="001F47BB"/>
    <w:rsid w:val="0020089A"/>
    <w:rsid w:val="002014F6"/>
    <w:rsid w:val="00201C90"/>
    <w:rsid w:val="002027CC"/>
    <w:rsid w:val="00203842"/>
    <w:rsid w:val="00213435"/>
    <w:rsid w:val="0022431D"/>
    <w:rsid w:val="00230F01"/>
    <w:rsid w:val="002343F8"/>
    <w:rsid w:val="00246D74"/>
    <w:rsid w:val="002519DB"/>
    <w:rsid w:val="00285FA6"/>
    <w:rsid w:val="00291249"/>
    <w:rsid w:val="002C19F6"/>
    <w:rsid w:val="002C4DF2"/>
    <w:rsid w:val="002C74F1"/>
    <w:rsid w:val="002D5254"/>
    <w:rsid w:val="002D5980"/>
    <w:rsid w:val="002E0666"/>
    <w:rsid w:val="002E3D9A"/>
    <w:rsid w:val="002F2D33"/>
    <w:rsid w:val="002F66D5"/>
    <w:rsid w:val="002F67F3"/>
    <w:rsid w:val="0030633F"/>
    <w:rsid w:val="00325762"/>
    <w:rsid w:val="00326FC2"/>
    <w:rsid w:val="00332C82"/>
    <w:rsid w:val="0034706A"/>
    <w:rsid w:val="003520AF"/>
    <w:rsid w:val="003536ED"/>
    <w:rsid w:val="003548EC"/>
    <w:rsid w:val="0035762B"/>
    <w:rsid w:val="003630C3"/>
    <w:rsid w:val="0036346E"/>
    <w:rsid w:val="0036775C"/>
    <w:rsid w:val="003724ED"/>
    <w:rsid w:val="003A1D1C"/>
    <w:rsid w:val="003A2495"/>
    <w:rsid w:val="003A7031"/>
    <w:rsid w:val="003B0ABF"/>
    <w:rsid w:val="003B50D9"/>
    <w:rsid w:val="003C1BDF"/>
    <w:rsid w:val="003C3B85"/>
    <w:rsid w:val="003C3BC3"/>
    <w:rsid w:val="003C4EE6"/>
    <w:rsid w:val="003C6CDE"/>
    <w:rsid w:val="003C75AE"/>
    <w:rsid w:val="003D54F3"/>
    <w:rsid w:val="003D5DBF"/>
    <w:rsid w:val="003E143B"/>
    <w:rsid w:val="00402DE2"/>
    <w:rsid w:val="00406E21"/>
    <w:rsid w:val="004112B3"/>
    <w:rsid w:val="00413B09"/>
    <w:rsid w:val="00414BC4"/>
    <w:rsid w:val="00421FFA"/>
    <w:rsid w:val="004231D4"/>
    <w:rsid w:val="00427689"/>
    <w:rsid w:val="00440102"/>
    <w:rsid w:val="00442FFC"/>
    <w:rsid w:val="00443849"/>
    <w:rsid w:val="00445504"/>
    <w:rsid w:val="00454555"/>
    <w:rsid w:val="004566F8"/>
    <w:rsid w:val="00457BF2"/>
    <w:rsid w:val="00484A56"/>
    <w:rsid w:val="00485DE7"/>
    <w:rsid w:val="0049536A"/>
    <w:rsid w:val="00495A88"/>
    <w:rsid w:val="004A0A29"/>
    <w:rsid w:val="004A1094"/>
    <w:rsid w:val="004B1434"/>
    <w:rsid w:val="004B1B93"/>
    <w:rsid w:val="004B2C6A"/>
    <w:rsid w:val="004D0791"/>
    <w:rsid w:val="0050016E"/>
    <w:rsid w:val="005042AA"/>
    <w:rsid w:val="0050679E"/>
    <w:rsid w:val="0051279C"/>
    <w:rsid w:val="00514F47"/>
    <w:rsid w:val="00526DB5"/>
    <w:rsid w:val="00532FA9"/>
    <w:rsid w:val="00533FC9"/>
    <w:rsid w:val="0053468A"/>
    <w:rsid w:val="0054274C"/>
    <w:rsid w:val="00552638"/>
    <w:rsid w:val="005564B8"/>
    <w:rsid w:val="00556C3E"/>
    <w:rsid w:val="005667A7"/>
    <w:rsid w:val="00571DE5"/>
    <w:rsid w:val="005751D3"/>
    <w:rsid w:val="0058794A"/>
    <w:rsid w:val="00590EEB"/>
    <w:rsid w:val="00590F84"/>
    <w:rsid w:val="00594055"/>
    <w:rsid w:val="00596799"/>
    <w:rsid w:val="005B3770"/>
    <w:rsid w:val="005B7DA6"/>
    <w:rsid w:val="005C0BE8"/>
    <w:rsid w:val="005C4606"/>
    <w:rsid w:val="005D0CC5"/>
    <w:rsid w:val="005E3474"/>
    <w:rsid w:val="005F2E81"/>
    <w:rsid w:val="005F3180"/>
    <w:rsid w:val="005F57C5"/>
    <w:rsid w:val="005F6A48"/>
    <w:rsid w:val="00602E29"/>
    <w:rsid w:val="00606245"/>
    <w:rsid w:val="00606FFA"/>
    <w:rsid w:val="00614E04"/>
    <w:rsid w:val="00616605"/>
    <w:rsid w:val="00632C25"/>
    <w:rsid w:val="00650E0E"/>
    <w:rsid w:val="00654D71"/>
    <w:rsid w:val="0066392F"/>
    <w:rsid w:val="00664378"/>
    <w:rsid w:val="006765E0"/>
    <w:rsid w:val="00677D1E"/>
    <w:rsid w:val="00682FFE"/>
    <w:rsid w:val="0069077A"/>
    <w:rsid w:val="006912B9"/>
    <w:rsid w:val="006926DE"/>
    <w:rsid w:val="0069725D"/>
    <w:rsid w:val="006B4851"/>
    <w:rsid w:val="006C06EF"/>
    <w:rsid w:val="006C380F"/>
    <w:rsid w:val="006D0397"/>
    <w:rsid w:val="006D091F"/>
    <w:rsid w:val="006E3EA4"/>
    <w:rsid w:val="006F5E90"/>
    <w:rsid w:val="007006D1"/>
    <w:rsid w:val="00723823"/>
    <w:rsid w:val="0072615F"/>
    <w:rsid w:val="007312BB"/>
    <w:rsid w:val="00736EC8"/>
    <w:rsid w:val="007431E5"/>
    <w:rsid w:val="00762A74"/>
    <w:rsid w:val="00766326"/>
    <w:rsid w:val="007930CC"/>
    <w:rsid w:val="0079423F"/>
    <w:rsid w:val="007A25F0"/>
    <w:rsid w:val="007A2AB2"/>
    <w:rsid w:val="007A6593"/>
    <w:rsid w:val="007B743A"/>
    <w:rsid w:val="007C18F0"/>
    <w:rsid w:val="007C384C"/>
    <w:rsid w:val="007D262C"/>
    <w:rsid w:val="007D6814"/>
    <w:rsid w:val="007D6876"/>
    <w:rsid w:val="007E3178"/>
    <w:rsid w:val="008077DB"/>
    <w:rsid w:val="008153C2"/>
    <w:rsid w:val="008356C9"/>
    <w:rsid w:val="0083651B"/>
    <w:rsid w:val="00847D95"/>
    <w:rsid w:val="00851B7F"/>
    <w:rsid w:val="00857781"/>
    <w:rsid w:val="00863726"/>
    <w:rsid w:val="0087024C"/>
    <w:rsid w:val="00874A0C"/>
    <w:rsid w:val="00877874"/>
    <w:rsid w:val="00882E5D"/>
    <w:rsid w:val="00884343"/>
    <w:rsid w:val="00885FAE"/>
    <w:rsid w:val="0089522D"/>
    <w:rsid w:val="008A01A6"/>
    <w:rsid w:val="008A0482"/>
    <w:rsid w:val="008A3941"/>
    <w:rsid w:val="008B0BD4"/>
    <w:rsid w:val="008B1B92"/>
    <w:rsid w:val="008B2A64"/>
    <w:rsid w:val="008B6C79"/>
    <w:rsid w:val="008C27CC"/>
    <w:rsid w:val="008C5A23"/>
    <w:rsid w:val="008D417A"/>
    <w:rsid w:val="008D7BD3"/>
    <w:rsid w:val="008E3488"/>
    <w:rsid w:val="008F491D"/>
    <w:rsid w:val="008F51C3"/>
    <w:rsid w:val="008F6C86"/>
    <w:rsid w:val="00900E0B"/>
    <w:rsid w:val="00901299"/>
    <w:rsid w:val="009068F7"/>
    <w:rsid w:val="00914640"/>
    <w:rsid w:val="00916E57"/>
    <w:rsid w:val="00930216"/>
    <w:rsid w:val="0093151C"/>
    <w:rsid w:val="0093436A"/>
    <w:rsid w:val="00946F65"/>
    <w:rsid w:val="009562D9"/>
    <w:rsid w:val="009606D5"/>
    <w:rsid w:val="009712B7"/>
    <w:rsid w:val="00976D89"/>
    <w:rsid w:val="00977DEB"/>
    <w:rsid w:val="00984F4E"/>
    <w:rsid w:val="00985D33"/>
    <w:rsid w:val="009861D1"/>
    <w:rsid w:val="00987097"/>
    <w:rsid w:val="00991D49"/>
    <w:rsid w:val="00995307"/>
    <w:rsid w:val="009B2421"/>
    <w:rsid w:val="009B425B"/>
    <w:rsid w:val="009B5D5A"/>
    <w:rsid w:val="009B7883"/>
    <w:rsid w:val="009C77B7"/>
    <w:rsid w:val="009D51D7"/>
    <w:rsid w:val="009E4C0C"/>
    <w:rsid w:val="009E6CF8"/>
    <w:rsid w:val="009F35E3"/>
    <w:rsid w:val="009F61B6"/>
    <w:rsid w:val="00A20B6D"/>
    <w:rsid w:val="00A2133F"/>
    <w:rsid w:val="00A21B48"/>
    <w:rsid w:val="00A2419B"/>
    <w:rsid w:val="00A26422"/>
    <w:rsid w:val="00A3606A"/>
    <w:rsid w:val="00A50907"/>
    <w:rsid w:val="00A555DC"/>
    <w:rsid w:val="00A564AC"/>
    <w:rsid w:val="00A65B45"/>
    <w:rsid w:val="00A7014A"/>
    <w:rsid w:val="00A71819"/>
    <w:rsid w:val="00A72BA6"/>
    <w:rsid w:val="00A72C6E"/>
    <w:rsid w:val="00A768B3"/>
    <w:rsid w:val="00A77E4A"/>
    <w:rsid w:val="00A82ED4"/>
    <w:rsid w:val="00AA507B"/>
    <w:rsid w:val="00AA7804"/>
    <w:rsid w:val="00AB1B30"/>
    <w:rsid w:val="00AB2025"/>
    <w:rsid w:val="00AB5401"/>
    <w:rsid w:val="00AB5E4A"/>
    <w:rsid w:val="00AC09C0"/>
    <w:rsid w:val="00AC5C88"/>
    <w:rsid w:val="00AD61E9"/>
    <w:rsid w:val="00AE53B4"/>
    <w:rsid w:val="00B1037D"/>
    <w:rsid w:val="00B10E9F"/>
    <w:rsid w:val="00B15DD5"/>
    <w:rsid w:val="00B163F5"/>
    <w:rsid w:val="00B315A1"/>
    <w:rsid w:val="00B36B6C"/>
    <w:rsid w:val="00B415A2"/>
    <w:rsid w:val="00B51373"/>
    <w:rsid w:val="00B5241F"/>
    <w:rsid w:val="00B631FF"/>
    <w:rsid w:val="00B67152"/>
    <w:rsid w:val="00B72AFA"/>
    <w:rsid w:val="00B7779E"/>
    <w:rsid w:val="00B8480D"/>
    <w:rsid w:val="00B93E04"/>
    <w:rsid w:val="00B97741"/>
    <w:rsid w:val="00B97A1F"/>
    <w:rsid w:val="00BA7C29"/>
    <w:rsid w:val="00BB22AB"/>
    <w:rsid w:val="00BB7176"/>
    <w:rsid w:val="00BD17BD"/>
    <w:rsid w:val="00BD4FDA"/>
    <w:rsid w:val="00BD668C"/>
    <w:rsid w:val="00BE68B1"/>
    <w:rsid w:val="00BF0025"/>
    <w:rsid w:val="00BF29FE"/>
    <w:rsid w:val="00BF4E88"/>
    <w:rsid w:val="00BF5074"/>
    <w:rsid w:val="00C003A0"/>
    <w:rsid w:val="00C01805"/>
    <w:rsid w:val="00C07A9E"/>
    <w:rsid w:val="00C11FDD"/>
    <w:rsid w:val="00C13B48"/>
    <w:rsid w:val="00C14D9D"/>
    <w:rsid w:val="00C1796F"/>
    <w:rsid w:val="00C22E5B"/>
    <w:rsid w:val="00C31032"/>
    <w:rsid w:val="00C335C5"/>
    <w:rsid w:val="00C353E9"/>
    <w:rsid w:val="00C40398"/>
    <w:rsid w:val="00C406A5"/>
    <w:rsid w:val="00C40CA7"/>
    <w:rsid w:val="00C515DB"/>
    <w:rsid w:val="00C52AE4"/>
    <w:rsid w:val="00C566DA"/>
    <w:rsid w:val="00C67C19"/>
    <w:rsid w:val="00C67F20"/>
    <w:rsid w:val="00C71228"/>
    <w:rsid w:val="00C93E4C"/>
    <w:rsid w:val="00C97166"/>
    <w:rsid w:val="00CA11E5"/>
    <w:rsid w:val="00CA1762"/>
    <w:rsid w:val="00CA1D75"/>
    <w:rsid w:val="00CA7DF1"/>
    <w:rsid w:val="00CB2972"/>
    <w:rsid w:val="00CD47AF"/>
    <w:rsid w:val="00CD48F5"/>
    <w:rsid w:val="00CD7740"/>
    <w:rsid w:val="00CE499C"/>
    <w:rsid w:val="00CE4AD3"/>
    <w:rsid w:val="00CE78E2"/>
    <w:rsid w:val="00CF0C7F"/>
    <w:rsid w:val="00CF1946"/>
    <w:rsid w:val="00CF1DB6"/>
    <w:rsid w:val="00CF479A"/>
    <w:rsid w:val="00D0249F"/>
    <w:rsid w:val="00D03341"/>
    <w:rsid w:val="00D07100"/>
    <w:rsid w:val="00D11306"/>
    <w:rsid w:val="00D120BD"/>
    <w:rsid w:val="00D25273"/>
    <w:rsid w:val="00D27829"/>
    <w:rsid w:val="00D367FB"/>
    <w:rsid w:val="00D42240"/>
    <w:rsid w:val="00D51261"/>
    <w:rsid w:val="00D5618F"/>
    <w:rsid w:val="00D63751"/>
    <w:rsid w:val="00D67DE2"/>
    <w:rsid w:val="00D83E1A"/>
    <w:rsid w:val="00D84E59"/>
    <w:rsid w:val="00D9004C"/>
    <w:rsid w:val="00D90B0A"/>
    <w:rsid w:val="00D91407"/>
    <w:rsid w:val="00D91542"/>
    <w:rsid w:val="00DA3430"/>
    <w:rsid w:val="00DA3679"/>
    <w:rsid w:val="00DA500C"/>
    <w:rsid w:val="00DA5E8E"/>
    <w:rsid w:val="00DB324F"/>
    <w:rsid w:val="00DB59E0"/>
    <w:rsid w:val="00DB79F4"/>
    <w:rsid w:val="00DC50A1"/>
    <w:rsid w:val="00DE1E24"/>
    <w:rsid w:val="00DE3059"/>
    <w:rsid w:val="00DF2B28"/>
    <w:rsid w:val="00DF48D6"/>
    <w:rsid w:val="00DF719C"/>
    <w:rsid w:val="00E14BF7"/>
    <w:rsid w:val="00E229FE"/>
    <w:rsid w:val="00E23805"/>
    <w:rsid w:val="00E2599E"/>
    <w:rsid w:val="00E333D0"/>
    <w:rsid w:val="00E4038A"/>
    <w:rsid w:val="00E429D7"/>
    <w:rsid w:val="00E42D6A"/>
    <w:rsid w:val="00E44279"/>
    <w:rsid w:val="00E474F7"/>
    <w:rsid w:val="00E5221D"/>
    <w:rsid w:val="00E52341"/>
    <w:rsid w:val="00E5446E"/>
    <w:rsid w:val="00E5585A"/>
    <w:rsid w:val="00E6430B"/>
    <w:rsid w:val="00E71474"/>
    <w:rsid w:val="00E72AEC"/>
    <w:rsid w:val="00E75C85"/>
    <w:rsid w:val="00E86FDB"/>
    <w:rsid w:val="00E872D3"/>
    <w:rsid w:val="00E87B2E"/>
    <w:rsid w:val="00E91DC4"/>
    <w:rsid w:val="00E91DF5"/>
    <w:rsid w:val="00EB57B5"/>
    <w:rsid w:val="00EC6814"/>
    <w:rsid w:val="00ED185A"/>
    <w:rsid w:val="00ED3539"/>
    <w:rsid w:val="00EE16B8"/>
    <w:rsid w:val="00EE3010"/>
    <w:rsid w:val="00EF16E1"/>
    <w:rsid w:val="00EF4C7D"/>
    <w:rsid w:val="00EF7196"/>
    <w:rsid w:val="00F0465A"/>
    <w:rsid w:val="00F06855"/>
    <w:rsid w:val="00F26F5A"/>
    <w:rsid w:val="00F270F0"/>
    <w:rsid w:val="00F40ADB"/>
    <w:rsid w:val="00F419B2"/>
    <w:rsid w:val="00F47BF3"/>
    <w:rsid w:val="00F5046E"/>
    <w:rsid w:val="00F53C95"/>
    <w:rsid w:val="00F54776"/>
    <w:rsid w:val="00F62A77"/>
    <w:rsid w:val="00F6623B"/>
    <w:rsid w:val="00F67179"/>
    <w:rsid w:val="00F70F36"/>
    <w:rsid w:val="00F770A7"/>
    <w:rsid w:val="00F8389C"/>
    <w:rsid w:val="00F92950"/>
    <w:rsid w:val="00F95DF4"/>
    <w:rsid w:val="00FA60A2"/>
    <w:rsid w:val="00FA6B38"/>
    <w:rsid w:val="00FB1446"/>
    <w:rsid w:val="00FB44FF"/>
    <w:rsid w:val="00FB492D"/>
    <w:rsid w:val="00FB4D30"/>
    <w:rsid w:val="00FC11B4"/>
    <w:rsid w:val="00FC3787"/>
    <w:rsid w:val="00FC7ABA"/>
    <w:rsid w:val="00FD33A2"/>
    <w:rsid w:val="00FD44C1"/>
    <w:rsid w:val="00FD44C4"/>
    <w:rsid w:val="00FE42EC"/>
    <w:rsid w:val="00FF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2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E0B"/>
    <w:pPr>
      <w:spacing w:after="0" w:line="240" w:lineRule="auto"/>
    </w:pPr>
  </w:style>
  <w:style w:type="table" w:styleId="TableGrid">
    <w:name w:val="Table Grid"/>
    <w:basedOn w:val="TableNormal"/>
    <w:uiPriority w:val="59"/>
    <w:rsid w:val="0090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9124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91249"/>
    <w:rPr>
      <w:rFonts w:ascii="Courier New" w:eastAsia="Times New Roman" w:hAnsi="Courier New" w:cs="Times New Roman"/>
      <w:sz w:val="20"/>
      <w:szCs w:val="20"/>
      <w:lang w:val="nb-NO"/>
    </w:rPr>
  </w:style>
  <w:style w:type="paragraph" w:customStyle="1" w:styleId="TableContents">
    <w:name w:val="Table Contents"/>
    <w:basedOn w:val="Normal"/>
    <w:uiPriority w:val="99"/>
    <w:rsid w:val="00291249"/>
    <w:pPr>
      <w:widowControl w:val="0"/>
      <w:suppressLineNumbers/>
      <w:suppressAutoHyphens/>
      <w:spacing w:after="0" w:line="240" w:lineRule="auto"/>
    </w:pPr>
    <w:rPr>
      <w:rFonts w:ascii="Times New Roman" w:eastAsia="Calibri" w:hAnsi="Times New Roman" w:cs="DejaVu Sans"/>
      <w:sz w:val="24"/>
      <w:szCs w:val="24"/>
    </w:rPr>
  </w:style>
  <w:style w:type="paragraph" w:styleId="BodyText">
    <w:name w:val="Body Text"/>
    <w:basedOn w:val="Normal"/>
    <w:link w:val="BodyTextChar"/>
    <w:uiPriority w:val="99"/>
    <w:rsid w:val="00AE53B4"/>
    <w:pPr>
      <w:widowControl w:val="0"/>
      <w:suppressAutoHyphens/>
      <w:spacing w:after="120" w:line="240" w:lineRule="auto"/>
    </w:pPr>
    <w:rPr>
      <w:rFonts w:ascii="Times New Roman" w:eastAsia="Calibri" w:hAnsi="Times New Roman" w:cs="DejaVu Sans"/>
      <w:sz w:val="24"/>
      <w:szCs w:val="24"/>
      <w:lang w:val="en-US" w:eastAsia="en-US"/>
    </w:rPr>
  </w:style>
  <w:style w:type="character" w:customStyle="1" w:styleId="BodyTextChar">
    <w:name w:val="Body Text Char"/>
    <w:basedOn w:val="DefaultParagraphFont"/>
    <w:link w:val="BodyText"/>
    <w:uiPriority w:val="99"/>
    <w:rsid w:val="00AE53B4"/>
    <w:rPr>
      <w:rFonts w:ascii="Times New Roman" w:eastAsia="Calibri" w:hAnsi="Times New Roman" w:cs="DejaVu Sans"/>
      <w:sz w:val="24"/>
      <w:szCs w:val="24"/>
      <w:lang w:val="en-US" w:eastAsia="en-US"/>
    </w:rPr>
  </w:style>
  <w:style w:type="character" w:styleId="Hyperlink">
    <w:name w:val="Hyperlink"/>
    <w:basedOn w:val="DefaultParagraphFont"/>
    <w:uiPriority w:val="99"/>
    <w:rsid w:val="00AE53B4"/>
    <w:rPr>
      <w:rFonts w:cs="Times New Roman"/>
      <w:color w:val="000080"/>
      <w:u w:val="single"/>
    </w:rPr>
  </w:style>
  <w:style w:type="character" w:styleId="Emphasis">
    <w:name w:val="Emphasis"/>
    <w:basedOn w:val="DefaultParagraphFont"/>
    <w:uiPriority w:val="20"/>
    <w:qFormat/>
    <w:rsid w:val="00AE53B4"/>
    <w:rPr>
      <w:rFonts w:cs="Times New Roman"/>
      <w:i/>
      <w:iCs/>
    </w:rPr>
  </w:style>
  <w:style w:type="paragraph" w:styleId="ListParagraph">
    <w:name w:val="List Paragraph"/>
    <w:basedOn w:val="Normal"/>
    <w:uiPriority w:val="34"/>
    <w:qFormat/>
    <w:rsid w:val="00153FF6"/>
    <w:pPr>
      <w:ind w:left="720"/>
      <w:contextualSpacing/>
    </w:pPr>
    <w:rPr>
      <w:rFonts w:eastAsiaTheme="minorHAnsi"/>
      <w:lang w:eastAsia="en-US"/>
    </w:rPr>
  </w:style>
  <w:style w:type="paragraph" w:customStyle="1" w:styleId="Body">
    <w:name w:val="Body"/>
    <w:basedOn w:val="Normal"/>
    <w:rsid w:val="00571DE5"/>
    <w:pPr>
      <w:tabs>
        <w:tab w:val="left" w:pos="1440"/>
        <w:tab w:val="left" w:pos="2880"/>
        <w:tab w:val="left" w:pos="4320"/>
        <w:tab w:val="left" w:pos="5760"/>
      </w:tabs>
      <w:spacing w:after="0" w:line="240" w:lineRule="auto"/>
    </w:pPr>
    <w:rPr>
      <w:rFonts w:ascii="Times" w:eastAsia="Times New Roman" w:hAnsi="Times" w:cs="Times New Roman"/>
      <w:noProof/>
      <w:color w:val="000000"/>
      <w:szCs w:val="20"/>
    </w:rPr>
  </w:style>
  <w:style w:type="character" w:customStyle="1" w:styleId="databold1">
    <w:name w:val="data_bold1"/>
    <w:rsid w:val="00571DE5"/>
    <w:rPr>
      <w:b/>
      <w:bCs/>
    </w:rPr>
  </w:style>
  <w:style w:type="paragraph" w:customStyle="1" w:styleId="CV-Tekst">
    <w:name w:val="CV-Tekst"/>
    <w:basedOn w:val="Normal"/>
    <w:rsid w:val="008D417A"/>
    <w:pPr>
      <w:spacing w:after="0" w:line="240" w:lineRule="auto"/>
      <w:ind w:left="2268" w:hanging="1701"/>
    </w:pPr>
    <w:rPr>
      <w:rFonts w:ascii="Times" w:eastAsia="Times New Roman" w:hAnsi="Times" w:cs="Times New Roman"/>
      <w:szCs w:val="20"/>
      <w:lang w:val="en-GB" w:eastAsia="en-US"/>
    </w:rPr>
  </w:style>
  <w:style w:type="paragraph" w:customStyle="1" w:styleId="autor">
    <w:name w:val="autor"/>
    <w:basedOn w:val="Normal"/>
    <w:rsid w:val="008D417A"/>
    <w:pPr>
      <w:spacing w:after="0" w:line="240" w:lineRule="auto"/>
      <w:jc w:val="center"/>
    </w:pPr>
    <w:rPr>
      <w:rFonts w:ascii="Times New Roman" w:eastAsia="Times" w:hAnsi="Times New Roman" w:cs="Times New Roman"/>
      <w:sz w:val="20"/>
      <w:szCs w:val="20"/>
      <w:lang w:val="es-ES_tradnl" w:eastAsia="es-CL"/>
    </w:rPr>
  </w:style>
  <w:style w:type="paragraph" w:customStyle="1" w:styleId="Kule">
    <w:name w:val="Kule"/>
    <w:basedOn w:val="Normal"/>
    <w:rsid w:val="008D417A"/>
    <w:pPr>
      <w:spacing w:after="0" w:line="240" w:lineRule="auto"/>
      <w:ind w:left="289"/>
    </w:pPr>
    <w:rPr>
      <w:rFonts w:ascii="Times New Roman" w:eastAsia="Times New Roman" w:hAnsi="Times New Roman" w:cs="Times New Roman"/>
      <w:snapToGrid w:val="0"/>
      <w:sz w:val="24"/>
      <w:szCs w:val="20"/>
      <w:lang w:val="en-US"/>
    </w:rPr>
  </w:style>
  <w:style w:type="table" w:styleId="TableSimple2">
    <w:name w:val="Table Simple 2"/>
    <w:basedOn w:val="TableNormal"/>
    <w:rsid w:val="0016221E"/>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NormalWeb">
    <w:name w:val="Normal (Web)"/>
    <w:basedOn w:val="Normal"/>
    <w:uiPriority w:val="99"/>
    <w:semiHidden/>
    <w:unhideWhenUsed/>
    <w:rsid w:val="003D5DBF"/>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D120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20B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1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2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E0B"/>
    <w:pPr>
      <w:spacing w:after="0" w:line="240" w:lineRule="auto"/>
    </w:pPr>
  </w:style>
  <w:style w:type="table" w:styleId="TableGrid">
    <w:name w:val="Table Grid"/>
    <w:basedOn w:val="TableNormal"/>
    <w:uiPriority w:val="59"/>
    <w:rsid w:val="0090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9124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91249"/>
    <w:rPr>
      <w:rFonts w:ascii="Courier New" w:eastAsia="Times New Roman" w:hAnsi="Courier New" w:cs="Times New Roman"/>
      <w:sz w:val="20"/>
      <w:szCs w:val="20"/>
      <w:lang w:val="nb-NO"/>
    </w:rPr>
  </w:style>
  <w:style w:type="paragraph" w:customStyle="1" w:styleId="TableContents">
    <w:name w:val="Table Contents"/>
    <w:basedOn w:val="Normal"/>
    <w:uiPriority w:val="99"/>
    <w:rsid w:val="00291249"/>
    <w:pPr>
      <w:widowControl w:val="0"/>
      <w:suppressLineNumbers/>
      <w:suppressAutoHyphens/>
      <w:spacing w:after="0" w:line="240" w:lineRule="auto"/>
    </w:pPr>
    <w:rPr>
      <w:rFonts w:ascii="Times New Roman" w:eastAsia="Calibri" w:hAnsi="Times New Roman" w:cs="DejaVu Sans"/>
      <w:sz w:val="24"/>
      <w:szCs w:val="24"/>
    </w:rPr>
  </w:style>
  <w:style w:type="paragraph" w:styleId="BodyText">
    <w:name w:val="Body Text"/>
    <w:basedOn w:val="Normal"/>
    <w:link w:val="BodyTextChar"/>
    <w:uiPriority w:val="99"/>
    <w:rsid w:val="00AE53B4"/>
    <w:pPr>
      <w:widowControl w:val="0"/>
      <w:suppressAutoHyphens/>
      <w:spacing w:after="120" w:line="240" w:lineRule="auto"/>
    </w:pPr>
    <w:rPr>
      <w:rFonts w:ascii="Times New Roman" w:eastAsia="Calibri" w:hAnsi="Times New Roman" w:cs="DejaVu Sans"/>
      <w:sz w:val="24"/>
      <w:szCs w:val="24"/>
      <w:lang w:val="en-US" w:eastAsia="en-US"/>
    </w:rPr>
  </w:style>
  <w:style w:type="character" w:customStyle="1" w:styleId="BodyTextChar">
    <w:name w:val="Body Text Char"/>
    <w:basedOn w:val="DefaultParagraphFont"/>
    <w:link w:val="BodyText"/>
    <w:uiPriority w:val="99"/>
    <w:rsid w:val="00AE53B4"/>
    <w:rPr>
      <w:rFonts w:ascii="Times New Roman" w:eastAsia="Calibri" w:hAnsi="Times New Roman" w:cs="DejaVu Sans"/>
      <w:sz w:val="24"/>
      <w:szCs w:val="24"/>
      <w:lang w:val="en-US" w:eastAsia="en-US"/>
    </w:rPr>
  </w:style>
  <w:style w:type="character" w:styleId="Hyperlink">
    <w:name w:val="Hyperlink"/>
    <w:basedOn w:val="DefaultParagraphFont"/>
    <w:uiPriority w:val="99"/>
    <w:rsid w:val="00AE53B4"/>
    <w:rPr>
      <w:rFonts w:cs="Times New Roman"/>
      <w:color w:val="000080"/>
      <w:u w:val="single"/>
    </w:rPr>
  </w:style>
  <w:style w:type="character" w:styleId="Emphasis">
    <w:name w:val="Emphasis"/>
    <w:basedOn w:val="DefaultParagraphFont"/>
    <w:uiPriority w:val="20"/>
    <w:qFormat/>
    <w:rsid w:val="00AE53B4"/>
    <w:rPr>
      <w:rFonts w:cs="Times New Roman"/>
      <w:i/>
      <w:iCs/>
    </w:rPr>
  </w:style>
  <w:style w:type="paragraph" w:styleId="ListParagraph">
    <w:name w:val="List Paragraph"/>
    <w:basedOn w:val="Normal"/>
    <w:uiPriority w:val="34"/>
    <w:qFormat/>
    <w:rsid w:val="00153FF6"/>
    <w:pPr>
      <w:ind w:left="720"/>
      <w:contextualSpacing/>
    </w:pPr>
    <w:rPr>
      <w:rFonts w:eastAsiaTheme="minorHAnsi"/>
      <w:lang w:eastAsia="en-US"/>
    </w:rPr>
  </w:style>
  <w:style w:type="paragraph" w:customStyle="1" w:styleId="Body">
    <w:name w:val="Body"/>
    <w:basedOn w:val="Normal"/>
    <w:rsid w:val="00571DE5"/>
    <w:pPr>
      <w:tabs>
        <w:tab w:val="left" w:pos="1440"/>
        <w:tab w:val="left" w:pos="2880"/>
        <w:tab w:val="left" w:pos="4320"/>
        <w:tab w:val="left" w:pos="5760"/>
      </w:tabs>
      <w:spacing w:after="0" w:line="240" w:lineRule="auto"/>
    </w:pPr>
    <w:rPr>
      <w:rFonts w:ascii="Times" w:eastAsia="Times New Roman" w:hAnsi="Times" w:cs="Times New Roman"/>
      <w:noProof/>
      <w:color w:val="000000"/>
      <w:szCs w:val="20"/>
    </w:rPr>
  </w:style>
  <w:style w:type="character" w:customStyle="1" w:styleId="databold1">
    <w:name w:val="data_bold1"/>
    <w:rsid w:val="00571DE5"/>
    <w:rPr>
      <w:b/>
      <w:bCs/>
    </w:rPr>
  </w:style>
  <w:style w:type="paragraph" w:customStyle="1" w:styleId="CV-Tekst">
    <w:name w:val="CV-Tekst"/>
    <w:basedOn w:val="Normal"/>
    <w:rsid w:val="008D417A"/>
    <w:pPr>
      <w:spacing w:after="0" w:line="240" w:lineRule="auto"/>
      <w:ind w:left="2268" w:hanging="1701"/>
    </w:pPr>
    <w:rPr>
      <w:rFonts w:ascii="Times" w:eastAsia="Times New Roman" w:hAnsi="Times" w:cs="Times New Roman"/>
      <w:szCs w:val="20"/>
      <w:lang w:val="en-GB" w:eastAsia="en-US"/>
    </w:rPr>
  </w:style>
  <w:style w:type="paragraph" w:customStyle="1" w:styleId="autor">
    <w:name w:val="autor"/>
    <w:basedOn w:val="Normal"/>
    <w:rsid w:val="008D417A"/>
    <w:pPr>
      <w:spacing w:after="0" w:line="240" w:lineRule="auto"/>
      <w:jc w:val="center"/>
    </w:pPr>
    <w:rPr>
      <w:rFonts w:ascii="Times New Roman" w:eastAsia="Times" w:hAnsi="Times New Roman" w:cs="Times New Roman"/>
      <w:sz w:val="20"/>
      <w:szCs w:val="20"/>
      <w:lang w:val="es-ES_tradnl" w:eastAsia="es-CL"/>
    </w:rPr>
  </w:style>
  <w:style w:type="paragraph" w:customStyle="1" w:styleId="Kule">
    <w:name w:val="Kule"/>
    <w:basedOn w:val="Normal"/>
    <w:rsid w:val="008D417A"/>
    <w:pPr>
      <w:spacing w:after="0" w:line="240" w:lineRule="auto"/>
      <w:ind w:left="289"/>
    </w:pPr>
    <w:rPr>
      <w:rFonts w:ascii="Times New Roman" w:eastAsia="Times New Roman" w:hAnsi="Times New Roman" w:cs="Times New Roman"/>
      <w:snapToGrid w:val="0"/>
      <w:sz w:val="24"/>
      <w:szCs w:val="20"/>
      <w:lang w:val="en-US"/>
    </w:rPr>
  </w:style>
  <w:style w:type="table" w:styleId="TableSimple2">
    <w:name w:val="Table Simple 2"/>
    <w:basedOn w:val="TableNormal"/>
    <w:rsid w:val="0016221E"/>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NormalWeb">
    <w:name w:val="Normal (Web)"/>
    <w:basedOn w:val="Normal"/>
    <w:uiPriority w:val="99"/>
    <w:semiHidden/>
    <w:unhideWhenUsed/>
    <w:rsid w:val="003D5DBF"/>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D120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20B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1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998">
      <w:bodyDiv w:val="1"/>
      <w:marLeft w:val="0"/>
      <w:marRight w:val="0"/>
      <w:marTop w:val="0"/>
      <w:marBottom w:val="0"/>
      <w:divBdr>
        <w:top w:val="none" w:sz="0" w:space="0" w:color="auto"/>
        <w:left w:val="none" w:sz="0" w:space="0" w:color="auto"/>
        <w:bottom w:val="none" w:sz="0" w:space="0" w:color="auto"/>
        <w:right w:val="none" w:sz="0" w:space="0" w:color="auto"/>
      </w:divBdr>
    </w:div>
    <w:div w:id="338197723">
      <w:bodyDiv w:val="1"/>
      <w:marLeft w:val="0"/>
      <w:marRight w:val="0"/>
      <w:marTop w:val="0"/>
      <w:marBottom w:val="0"/>
      <w:divBdr>
        <w:top w:val="none" w:sz="0" w:space="0" w:color="auto"/>
        <w:left w:val="none" w:sz="0" w:space="0" w:color="auto"/>
        <w:bottom w:val="none" w:sz="0" w:space="0" w:color="auto"/>
        <w:right w:val="none" w:sz="0" w:space="0" w:color="auto"/>
      </w:divBdr>
    </w:div>
    <w:div w:id="657727537">
      <w:bodyDiv w:val="1"/>
      <w:marLeft w:val="0"/>
      <w:marRight w:val="0"/>
      <w:marTop w:val="0"/>
      <w:marBottom w:val="0"/>
      <w:divBdr>
        <w:top w:val="none" w:sz="0" w:space="0" w:color="auto"/>
        <w:left w:val="none" w:sz="0" w:space="0" w:color="auto"/>
        <w:bottom w:val="none" w:sz="0" w:space="0" w:color="auto"/>
        <w:right w:val="none" w:sz="0" w:space="0" w:color="auto"/>
      </w:divBdr>
    </w:div>
    <w:div w:id="710761375">
      <w:bodyDiv w:val="1"/>
      <w:marLeft w:val="0"/>
      <w:marRight w:val="0"/>
      <w:marTop w:val="0"/>
      <w:marBottom w:val="0"/>
      <w:divBdr>
        <w:top w:val="none" w:sz="0" w:space="0" w:color="auto"/>
        <w:left w:val="none" w:sz="0" w:space="0" w:color="auto"/>
        <w:bottom w:val="none" w:sz="0" w:space="0" w:color="auto"/>
        <w:right w:val="none" w:sz="0" w:space="0" w:color="auto"/>
      </w:divBdr>
    </w:div>
    <w:div w:id="16927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ntnu.no/users/skoge/publications/2011/hall-of-f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FEC25-23F0-482D-BE2C-03B9BB34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Pages>
  <Words>2030</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Tor Berge S. Gjersvik</dc:creator>
  <cp:lastModifiedBy>Sigurd Skogestad</cp:lastModifiedBy>
  <cp:revision>7</cp:revision>
  <dcterms:created xsi:type="dcterms:W3CDTF">2015-11-19T11:02:00Z</dcterms:created>
  <dcterms:modified xsi:type="dcterms:W3CDTF">2015-11-24T17:52:00Z</dcterms:modified>
</cp:coreProperties>
</file>